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sz w:val="44"/>
          <w:szCs w:val="44"/>
          <w:lang w:eastAsia="zh-CN"/>
        </w:rPr>
      </w:pPr>
      <w:r>
        <w:rPr>
          <w:rFonts w:hint="eastAsia" w:ascii="宋体" w:hAnsi="宋体" w:eastAsia="宋体"/>
          <w:sz w:val="44"/>
          <w:szCs w:val="44"/>
        </w:rPr>
        <w:t>单位注册及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QC申报（会员单位）系统</w:t>
      </w:r>
      <w:r>
        <w:rPr>
          <w:rFonts w:hint="eastAsia" w:ascii="宋体" w:hAnsi="宋体" w:eastAsia="宋体"/>
          <w:sz w:val="44"/>
          <w:szCs w:val="44"/>
        </w:rPr>
        <w:t>操作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流程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</w:rPr>
        <w:t>1.进入</w:t>
      </w:r>
      <w:r>
        <w:rPr>
          <w:rFonts w:hint="eastAsia"/>
        </w:rPr>
        <w:t>http://www.fjzaxh.org.cn/</w:t>
      </w:r>
      <w:r>
        <w:rPr>
          <w:rFonts w:hint="eastAsia" w:ascii="宋体" w:hAnsi="宋体" w:eastAsia="宋体"/>
          <w:sz w:val="32"/>
          <w:szCs w:val="32"/>
        </w:rPr>
        <w:t>协会网站，点击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申报系统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272405" cy="3730625"/>
            <wp:effectExtent l="0" t="0" r="44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/>
          <w:sz w:val="32"/>
          <w:szCs w:val="32"/>
        </w:rPr>
        <w:t>点击注册 先注册一个账号</w:t>
      </w:r>
      <w:r>
        <w:rPr>
          <w:rFonts w:hint="eastAsia" w:ascii="宋体" w:hAnsi="宋体" w:eastAsia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未注册的单位请请注册一个账号）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3735" cy="3804285"/>
            <wp:effectExtent l="0" t="0" r="18415" b="57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/>
          <w:sz w:val="32"/>
          <w:szCs w:val="32"/>
        </w:rPr>
        <w:t>.红框内请尽量详细填写，请记住登录名称和密码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6275" cy="2507615"/>
            <wp:effectExtent l="0" t="0" r="15875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/>
          <w:sz w:val="32"/>
          <w:szCs w:val="32"/>
        </w:rPr>
        <w:t>.使用刚才注册的登录名称和密码登录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60085" cy="4162425"/>
            <wp:effectExtent l="0" t="0" r="1206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840" w:firstLineChars="1200"/>
        <w:jc w:val="left"/>
        <w:rPr>
          <w:rFonts w:ascii="宋体" w:hAnsi="宋体" w:eastAsia="宋体"/>
          <w:sz w:val="32"/>
          <w:szCs w:val="32"/>
        </w:rPr>
      </w:pPr>
    </w:p>
    <w:p>
      <w:pPr>
        <w:ind w:firstLine="3840" w:firstLineChars="1200"/>
        <w:jc w:val="left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sz w:val="44"/>
          <w:szCs w:val="44"/>
          <w:lang w:val="en-US" w:eastAsia="zh-CN"/>
        </w:rPr>
        <w:t>QC申报</w:t>
      </w:r>
      <w:r>
        <w:rPr>
          <w:rFonts w:hint="eastAsia" w:ascii="宋体" w:hAnsi="宋体" w:eastAsia="宋体"/>
          <w:sz w:val="44"/>
          <w:szCs w:val="44"/>
        </w:rPr>
        <w:t>流程</w:t>
      </w:r>
      <w:r>
        <w:rPr>
          <w:rFonts w:hint="eastAsia" w:ascii="宋体" w:hAnsi="宋体" w:eastAsia="宋体"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会员单位）</w:t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1.完成注册后，登录电子系统后，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先查看左上角，是否为会员，若不是会员请与省协会联系，然后</w:t>
      </w:r>
      <w:r>
        <w:rPr>
          <w:rFonts w:hint="eastAsia" w:ascii="宋体" w:hAnsi="宋体" w:eastAsia="宋体"/>
          <w:sz w:val="32"/>
          <w:szCs w:val="32"/>
        </w:rPr>
        <w:t>可看到左侧页面，点击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QC申报。</w:t>
      </w:r>
      <w:r>
        <w:drawing>
          <wp:inline distT="0" distB="0" distL="114300" distR="114300">
            <wp:extent cx="5758815" cy="3115310"/>
            <wp:effectExtent l="0" t="0" r="13335" b="889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</w:rPr>
        <w:t>2.左侧点击“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QC申报</w:t>
      </w:r>
      <w:r>
        <w:rPr>
          <w:rFonts w:hint="eastAsia" w:ascii="宋体" w:hAnsi="宋体" w:eastAsia="宋体"/>
          <w:sz w:val="32"/>
          <w:szCs w:val="32"/>
        </w:rPr>
        <w:t>”后，再点击“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申报登记</w:t>
      </w:r>
      <w:r>
        <w:rPr>
          <w:rFonts w:hint="eastAsia" w:ascii="宋体" w:hAnsi="宋体" w:eastAsia="宋体"/>
          <w:sz w:val="32"/>
          <w:szCs w:val="32"/>
        </w:rPr>
        <w:t>”，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弹出弹窗“下载通知”，点击下载或已下载过可点击关闭，查看“QC成果资料规格及要求”，</w:t>
      </w:r>
      <w:r>
        <w:rPr>
          <w:rFonts w:hint="eastAsia" w:ascii="宋体" w:hAnsi="宋体" w:eastAsia="宋体"/>
          <w:sz w:val="32"/>
          <w:szCs w:val="32"/>
        </w:rPr>
        <w:t>然后点击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左</w:t>
      </w:r>
      <w:r>
        <w:rPr>
          <w:rFonts w:hint="eastAsia" w:ascii="宋体" w:hAnsi="宋体" w:eastAsia="宋体"/>
          <w:sz w:val="32"/>
          <w:szCs w:val="32"/>
        </w:rPr>
        <w:t>测中间红框内“添加”按钮</w:t>
      </w:r>
      <w:r>
        <w:rPr>
          <w:rFonts w:hint="eastAsia" w:ascii="宋体" w:hAnsi="宋体" w:eastAsia="宋体"/>
          <w:sz w:val="32"/>
          <w:szCs w:val="32"/>
          <w:lang w:eastAsia="zh-CN"/>
        </w:rPr>
        <w:t>。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60085" cy="3050540"/>
            <wp:effectExtent l="0" t="0" r="12065" b="165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详细填写相关资料信息等，注意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下方标注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红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色文字</w:t>
      </w:r>
      <w:r>
        <w:rPr>
          <w:rFonts w:hint="eastAsia" w:ascii="宋体" w:hAnsi="宋体" w:eastAsia="宋体"/>
          <w:sz w:val="32"/>
          <w:szCs w:val="32"/>
        </w:rPr>
        <w:t>，请选择正确的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项目成果所在地</w:t>
      </w:r>
      <w:r>
        <w:rPr>
          <w:rFonts w:hint="eastAsia" w:ascii="宋体" w:hAnsi="宋体" w:eastAsia="宋体"/>
          <w:sz w:val="32"/>
          <w:szCs w:val="32"/>
        </w:rPr>
        <w:t>；根据相关要求填写，填写完成后点击右下角“保存”按钮。</w:t>
      </w:r>
    </w:p>
    <w:p>
      <w:pPr>
        <w:numPr>
          <w:ilvl w:val="0"/>
          <w:numId w:val="0"/>
        </w:numPr>
        <w:rPr>
          <w:rFonts w:ascii="宋体" w:hAnsi="宋体" w:eastAsia="宋体"/>
          <w:b/>
          <w:bCs/>
          <w:sz w:val="32"/>
          <w:szCs w:val="32"/>
        </w:rPr>
      </w:pPr>
      <w:r>
        <w:drawing>
          <wp:inline distT="0" distB="0" distL="114300" distR="114300">
            <wp:extent cx="5751830" cy="3025775"/>
            <wp:effectExtent l="0" t="0" r="127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完善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诊断证书</w:t>
      </w:r>
      <w:r>
        <w:rPr>
          <w:rFonts w:hint="eastAsia" w:ascii="宋体" w:hAnsi="宋体" w:eastAsia="宋体"/>
          <w:sz w:val="32"/>
          <w:szCs w:val="32"/>
        </w:rPr>
        <w:t>，请选择正确的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证书类型</w:t>
      </w:r>
      <w:r>
        <w:rPr>
          <w:rFonts w:hint="eastAsia" w:ascii="宋体" w:hAnsi="宋体" w:eastAsia="宋体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2"/>
          <w:lang w:val="en-US" w:eastAsia="zh-CN"/>
        </w:rPr>
        <w:t>请认真查看备注要求，填写完信息诊断证书信息，再点击保存。</w:t>
      </w: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48020" cy="2911475"/>
            <wp:effectExtent l="0" t="0" r="5080" b="317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/>
    <w:p>
      <w:pPr>
        <w:numPr>
          <w:ilvl w:val="0"/>
          <w:numId w:val="2"/>
        </w:num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上传附件 若您前面信息填写完整，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</w:t>
      </w:r>
      <w:r>
        <w:rPr>
          <w:rFonts w:hint="eastAsia" w:ascii="宋体" w:hAnsi="宋体" w:eastAsia="宋体"/>
          <w:sz w:val="32"/>
          <w:szCs w:val="32"/>
        </w:rPr>
        <w:t>登记表便可直接生成且里面信息一致，生成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</w:t>
      </w:r>
      <w:r>
        <w:rPr>
          <w:rFonts w:hint="eastAsia" w:ascii="宋体" w:hAnsi="宋体" w:eastAsia="宋体"/>
          <w:sz w:val="32"/>
          <w:szCs w:val="32"/>
        </w:rPr>
        <w:t>登记表前请核对信息是否填写完整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（注意：生成的过程有时因为网络原因比较慢，可以点击右上角刷新功能进行刷新）</w:t>
      </w:r>
    </w:p>
    <w:p>
      <w:pPr>
        <w:numPr>
          <w:numId w:val="0"/>
        </w:numPr>
        <w:jc w:val="both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1830" cy="2604770"/>
            <wp:effectExtent l="0" t="0" r="127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jc w:val="both"/>
      </w:pPr>
    </w:p>
    <w:p>
      <w:pPr>
        <w:jc w:val="center"/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7</w:t>
      </w:r>
      <w:r>
        <w:rPr>
          <w:rFonts w:hint="eastAsia" w:ascii="宋体" w:hAnsi="宋体" w:eastAsia="宋体"/>
          <w:sz w:val="32"/>
          <w:szCs w:val="32"/>
        </w:rPr>
        <w:t>.签章</w:t>
      </w:r>
      <w:r>
        <w:rPr>
          <w:rFonts w:hint="eastAsia" w:ascii="宋体" w:hAnsi="宋体" w:eastAsia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企业应该进行签企业电子章</w:t>
      </w:r>
      <w:r>
        <w:rPr>
          <w:rFonts w:hint="eastAsia" w:ascii="宋体" w:hAnsi="宋体" w:eastAsia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  <w:t>若点击签章按钮无反应，请检查电脑是否有安装凯特电子签章软件，若无请在主页---首页---相关文件---电子签章软件下载</w:t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0560" cy="2607310"/>
            <wp:effectExtent l="0" t="0" r="2540" b="254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8</w:t>
      </w:r>
      <w:r>
        <w:rPr>
          <w:rFonts w:hint="eastAsia" w:ascii="宋体" w:hAnsi="宋体" w:eastAsia="宋体"/>
          <w:sz w:val="32"/>
          <w:szCs w:val="32"/>
        </w:rPr>
        <w:t>.签章完成后，请记得上传，有显示上传按钮的附件，未显示的上传的按钮的附件。</w:t>
      </w:r>
      <w:r>
        <w:drawing>
          <wp:inline distT="0" distB="0" distL="114300" distR="114300">
            <wp:extent cx="5754370" cy="2282825"/>
            <wp:effectExtent l="0" t="0" r="17780" b="317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9</w:t>
      </w:r>
      <w:r>
        <w:rPr>
          <w:rFonts w:hint="eastAsia" w:ascii="宋体" w:hAnsi="宋体" w:eastAsia="宋体"/>
          <w:sz w:val="32"/>
          <w:szCs w:val="32"/>
        </w:rPr>
        <w:t>.所有材料均已上传完毕后，请点击保存按钮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后点击关闭</w:t>
      </w:r>
      <w:r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  <w:t>(备注：doc、docx、zip、ppt、pptx格式不可以在线预览）</w:t>
      </w:r>
      <w:r>
        <w:drawing>
          <wp:inline distT="0" distB="0" distL="114300" distR="114300">
            <wp:extent cx="5756910" cy="2755265"/>
            <wp:effectExtent l="0" t="0" r="15240" b="698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关闭</w:t>
      </w:r>
      <w:r>
        <w:rPr>
          <w:rFonts w:hint="eastAsia" w:ascii="宋体" w:hAnsi="宋体" w:eastAsia="宋体"/>
          <w:sz w:val="32"/>
          <w:szCs w:val="32"/>
        </w:rPr>
        <w:t>完成后会出现以下页面，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先把弹窗关闭，再</w:t>
      </w:r>
      <w:r>
        <w:rPr>
          <w:rFonts w:hint="eastAsia" w:ascii="宋体" w:hAnsi="宋体" w:eastAsia="宋体"/>
          <w:sz w:val="32"/>
          <w:szCs w:val="32"/>
        </w:rPr>
        <w:t>请点击提交按钮</w:t>
      </w:r>
      <w:r>
        <w:rPr>
          <w:rFonts w:hint="eastAsia" w:ascii="宋体" w:hAnsi="宋体" w:eastAsia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/>
          <w:sz w:val="32"/>
          <w:szCs w:val="32"/>
        </w:rPr>
        <w:t>转到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市协审核。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drawing>
          <wp:inline distT="0" distB="0" distL="114300" distR="114300">
            <wp:extent cx="5749925" cy="2489835"/>
            <wp:effectExtent l="0" t="0" r="3175" b="571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11</w:t>
      </w:r>
      <w:r>
        <w:rPr>
          <w:rFonts w:hint="eastAsia"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已提交的QC课题项目可以在“申报历史”界面查看自己提交的QC课题项目现在在哪个流程节点，并可以查看内容。</w:t>
      </w:r>
    </w:p>
    <w:p>
      <w:r>
        <w:drawing>
          <wp:inline distT="0" distB="0" distL="114300" distR="114300">
            <wp:extent cx="5760085" cy="2900680"/>
            <wp:effectExtent l="0" t="0" r="1206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ascii="宋体" w:hAnsi="宋体" w:eastAsia="宋体"/>
          <w:sz w:val="44"/>
          <w:szCs w:val="44"/>
          <w:lang w:val="en-US" w:eastAsia="zh-CN"/>
        </w:rPr>
      </w:pPr>
      <w:r>
        <w:rPr>
          <w:rFonts w:hint="eastAsia" w:ascii="宋体" w:hAnsi="宋体" w:eastAsia="宋体"/>
          <w:sz w:val="44"/>
          <w:szCs w:val="44"/>
          <w:lang w:val="en-US" w:eastAsia="zh-CN"/>
        </w:rPr>
        <w:t>QC申报</w:t>
      </w:r>
      <w:r>
        <w:rPr>
          <w:rFonts w:hint="eastAsia" w:ascii="宋体" w:hAnsi="宋体" w:eastAsia="宋体"/>
          <w:sz w:val="44"/>
          <w:szCs w:val="44"/>
        </w:rPr>
        <w:t>流程</w:t>
      </w:r>
      <w:r>
        <w:rPr>
          <w:rFonts w:hint="eastAsia" w:ascii="宋体" w:hAnsi="宋体" w:eastAsia="宋体"/>
          <w:sz w:val="44"/>
          <w:szCs w:val="44"/>
          <w:lang w:eastAsia="zh-CN"/>
        </w:rPr>
        <w:t>（</w:t>
      </w:r>
      <w:r>
        <w:rPr>
          <w:rFonts w:hint="eastAsia" w:ascii="宋体" w:hAnsi="宋体" w:eastAsia="宋体"/>
          <w:sz w:val="44"/>
          <w:szCs w:val="44"/>
          <w:lang w:val="en-US" w:eastAsia="zh-CN"/>
        </w:rPr>
        <w:t>会员单位---子账号）</w:t>
      </w:r>
    </w:p>
    <w:p>
      <w:pPr>
        <w:numPr>
          <w:ilvl w:val="0"/>
          <w:numId w:val="3"/>
        </w:numPr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已注册的会员单位，</w:t>
      </w:r>
      <w:r>
        <w:rPr>
          <w:rFonts w:hint="eastAsia" w:ascii="宋体" w:hAnsi="宋体" w:eastAsia="宋体"/>
          <w:sz w:val="32"/>
          <w:szCs w:val="32"/>
        </w:rPr>
        <w:t>使用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会员单位账号</w:t>
      </w:r>
      <w:r>
        <w:rPr>
          <w:rFonts w:hint="eastAsia" w:ascii="宋体" w:hAnsi="宋体" w:eastAsia="宋体"/>
          <w:sz w:val="32"/>
          <w:szCs w:val="32"/>
        </w:rPr>
        <w:t>的登录名称和密码登录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760085" cy="3653155"/>
            <wp:effectExtent l="0" t="0" r="1206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center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</w:rPr>
        <w:t>登录电子系统后，便可看到左侧页面，点击</w:t>
      </w:r>
      <w:r>
        <w:rPr>
          <w:rFonts w:hint="eastAsia" w:ascii="宋体" w:hAnsi="宋体" w:eastAsia="宋体"/>
          <w:sz w:val="32"/>
          <w:szCs w:val="32"/>
          <w:lang w:eastAsia="zh-CN"/>
        </w:rPr>
        <w:t>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会员管理”。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748020" cy="2044065"/>
            <wp:effectExtent l="0" t="0" r="508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numId w:val="0"/>
        </w:numPr>
        <w:ind w:leftChars="0"/>
        <w:jc w:val="both"/>
      </w:pPr>
    </w:p>
    <w:p>
      <w:pPr>
        <w:numPr>
          <w:ilvl w:val="0"/>
          <w:numId w:val="3"/>
        </w:numPr>
        <w:ind w:left="0" w:leftChars="0" w:firstLine="0" w:firstLineChars="0"/>
        <w:jc w:val="center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</w:rPr>
        <w:t>左侧点击“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会员管理</w:t>
      </w:r>
      <w:r>
        <w:rPr>
          <w:rFonts w:hint="eastAsia" w:ascii="宋体" w:hAnsi="宋体" w:eastAsia="宋体"/>
          <w:sz w:val="32"/>
          <w:szCs w:val="32"/>
        </w:rPr>
        <w:t>”后，再点击“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子账号管理</w:t>
      </w:r>
      <w:r>
        <w:rPr>
          <w:rFonts w:hint="eastAsia" w:ascii="宋体" w:hAnsi="宋体" w:eastAsia="宋体"/>
          <w:sz w:val="32"/>
          <w:szCs w:val="32"/>
        </w:rPr>
        <w:t>”，然后点击右测中间红框内“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新增</w:t>
      </w:r>
      <w:r>
        <w:rPr>
          <w:rFonts w:hint="eastAsia" w:ascii="宋体" w:hAnsi="宋体" w:eastAsia="宋体"/>
          <w:sz w:val="32"/>
          <w:szCs w:val="32"/>
        </w:rPr>
        <w:t>”按钮</w:t>
      </w:r>
      <w:r>
        <w:rPr>
          <w:rFonts w:hint="eastAsia" w:ascii="宋体" w:hAnsi="宋体" w:eastAsia="宋体"/>
          <w:sz w:val="32"/>
          <w:szCs w:val="32"/>
          <w:lang w:eastAsia="zh-CN"/>
        </w:rPr>
        <w:t>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753100" cy="2299335"/>
            <wp:effectExtent l="0" t="0" r="0" b="57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</w:rPr>
        <w:t>详细填写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子账号用户</w:t>
      </w:r>
      <w:r>
        <w:rPr>
          <w:rFonts w:hint="eastAsia" w:ascii="宋体" w:hAnsi="宋体" w:eastAsia="宋体"/>
          <w:sz w:val="32"/>
          <w:szCs w:val="32"/>
        </w:rPr>
        <w:t>信息等，注意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账号状态需选择</w:t>
      </w:r>
      <w:r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  <w:t>“ON”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,</w:t>
      </w:r>
      <w:r>
        <w:rPr>
          <w:rFonts w:hint="eastAsia" w:ascii="宋体" w:hAnsi="宋体" w:eastAsia="宋体"/>
          <w:sz w:val="32"/>
          <w:szCs w:val="32"/>
        </w:rPr>
        <w:t>根据相关要求填写，填写完成后点击右下角“保存”按钮。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753100" cy="2740660"/>
            <wp:effectExtent l="0" t="0" r="0" b="254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5.添加完成项目子账号，请进行“区域设置”，区域设置是指QC课题项目所在地的位置，请正确选择。</w:t>
      </w:r>
    </w:p>
    <w:p>
      <w:pPr>
        <w:jc w:val="center"/>
      </w:pPr>
      <w:r>
        <w:drawing>
          <wp:inline distT="0" distB="0" distL="114300" distR="114300">
            <wp:extent cx="5754370" cy="2710815"/>
            <wp:effectExtent l="0" t="0" r="17780" b="1333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6.会员单位将刚刚申请的项目子账号的登录名、密码告诉相对应的项目部，由项目部用此登录名及密码登录。</w:t>
      </w:r>
    </w:p>
    <w:p>
      <w:pPr>
        <w:numPr>
          <w:numId w:val="0"/>
        </w:numPr>
        <w:ind w:leftChars="0"/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59450" cy="4300220"/>
            <wp:effectExtent l="0" t="0" r="12700" b="508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7.项目子账号</w:t>
      </w:r>
      <w:r>
        <w:rPr>
          <w:rFonts w:hint="eastAsia" w:ascii="宋体" w:hAnsi="宋体" w:eastAsia="宋体"/>
          <w:sz w:val="32"/>
          <w:szCs w:val="32"/>
        </w:rPr>
        <w:t>登录电子系统后，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先查看左上角，是否为会员，若不是会员请与企业联系，企业再与省协会联系，然后</w:t>
      </w:r>
      <w:r>
        <w:rPr>
          <w:rFonts w:hint="eastAsia" w:ascii="宋体" w:hAnsi="宋体" w:eastAsia="宋体"/>
          <w:sz w:val="32"/>
          <w:szCs w:val="32"/>
        </w:rPr>
        <w:t>可看到左侧页面，点击</w:t>
      </w:r>
      <w:r>
        <w:rPr>
          <w:rFonts w:hint="eastAsia" w:ascii="宋体" w:hAnsi="宋体" w:eastAsia="宋体"/>
          <w:sz w:val="32"/>
          <w:szCs w:val="32"/>
          <w:lang w:eastAsia="zh-CN"/>
        </w:rPr>
        <w:t>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QC申报”。</w:t>
      </w:r>
    </w:p>
    <w:p>
      <w:r>
        <w:drawing>
          <wp:inline distT="0" distB="0" distL="114300" distR="114300">
            <wp:extent cx="5759450" cy="2499995"/>
            <wp:effectExtent l="0" t="0" r="12700" b="146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8.</w:t>
      </w:r>
      <w:r>
        <w:rPr>
          <w:rFonts w:hint="eastAsia" w:ascii="宋体" w:hAnsi="宋体" w:eastAsia="宋体"/>
          <w:sz w:val="32"/>
          <w:szCs w:val="32"/>
        </w:rPr>
        <w:t>左侧点击“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QC申报</w:t>
      </w:r>
      <w:r>
        <w:rPr>
          <w:rFonts w:hint="eastAsia" w:ascii="宋体" w:hAnsi="宋体" w:eastAsia="宋体"/>
          <w:sz w:val="32"/>
          <w:szCs w:val="32"/>
        </w:rPr>
        <w:t>”后，再点击“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申报登记</w:t>
      </w:r>
      <w:r>
        <w:rPr>
          <w:rFonts w:hint="eastAsia" w:ascii="宋体" w:hAnsi="宋体" w:eastAsia="宋体"/>
          <w:sz w:val="32"/>
          <w:szCs w:val="32"/>
        </w:rPr>
        <w:t>”，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弹出弹窗“下载通知”，点击下载或已下载过可点击关闭，查看“QC成果资料规格及要求”，</w:t>
      </w:r>
      <w:r>
        <w:rPr>
          <w:rFonts w:hint="eastAsia" w:ascii="宋体" w:hAnsi="宋体" w:eastAsia="宋体"/>
          <w:sz w:val="32"/>
          <w:szCs w:val="32"/>
        </w:rPr>
        <w:t>然后点击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左</w:t>
      </w:r>
      <w:r>
        <w:rPr>
          <w:rFonts w:hint="eastAsia" w:ascii="宋体" w:hAnsi="宋体" w:eastAsia="宋体"/>
          <w:sz w:val="32"/>
          <w:szCs w:val="32"/>
        </w:rPr>
        <w:t>测中间红框内“添加”按钮</w:t>
      </w:r>
      <w:r>
        <w:rPr>
          <w:rFonts w:hint="eastAsia" w:ascii="宋体" w:hAnsi="宋体" w:eastAsia="宋体"/>
          <w:sz w:val="32"/>
          <w:szCs w:val="32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5751195" cy="2640965"/>
            <wp:effectExtent l="0" t="0" r="1905" b="698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numPr>
          <w:numId w:val="0"/>
        </w:num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9.</w:t>
      </w:r>
      <w:r>
        <w:rPr>
          <w:rFonts w:hint="eastAsia" w:ascii="宋体" w:hAnsi="宋体" w:eastAsia="宋体"/>
          <w:sz w:val="32"/>
          <w:szCs w:val="32"/>
        </w:rPr>
        <w:t>详细填写相关资料信息等，注意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下方标注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红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色文字</w:t>
      </w:r>
      <w:r>
        <w:rPr>
          <w:rFonts w:hint="eastAsia" w:ascii="宋体" w:hAnsi="宋体" w:eastAsia="宋体"/>
          <w:sz w:val="32"/>
          <w:szCs w:val="32"/>
        </w:rPr>
        <w:t>，请选择正确的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项目成果所在地</w:t>
      </w:r>
      <w:r>
        <w:rPr>
          <w:rFonts w:hint="eastAsia" w:ascii="宋体" w:hAnsi="宋体" w:eastAsia="宋体"/>
          <w:sz w:val="32"/>
          <w:szCs w:val="32"/>
        </w:rPr>
        <w:t>；根据相关要求填写，填写完成后点击右下角“保存”按钮。</w:t>
      </w:r>
    </w:p>
    <w:p>
      <w:pPr>
        <w:numPr>
          <w:ilvl w:val="0"/>
          <w:numId w:val="0"/>
        </w:numPr>
        <w:rPr>
          <w:rFonts w:ascii="宋体" w:hAnsi="宋体" w:eastAsia="宋体"/>
          <w:b/>
          <w:bCs/>
          <w:sz w:val="32"/>
          <w:szCs w:val="32"/>
        </w:rPr>
      </w:pPr>
      <w:r>
        <w:drawing>
          <wp:inline distT="0" distB="0" distL="114300" distR="114300">
            <wp:extent cx="5748655" cy="2750820"/>
            <wp:effectExtent l="0" t="0" r="4445" b="1143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10.</w:t>
      </w:r>
      <w:r>
        <w:rPr>
          <w:rFonts w:hint="eastAsia" w:ascii="宋体" w:hAnsi="宋体" w:eastAsia="宋体"/>
          <w:sz w:val="32"/>
          <w:szCs w:val="32"/>
        </w:rPr>
        <w:t>完善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诊断证书</w:t>
      </w:r>
      <w:r>
        <w:rPr>
          <w:rFonts w:hint="eastAsia" w:ascii="宋体" w:hAnsi="宋体" w:eastAsia="宋体"/>
          <w:sz w:val="32"/>
          <w:szCs w:val="32"/>
        </w:rPr>
        <w:t>，请选择正确的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  <w:lang w:val="en-US" w:eastAsia="zh-CN"/>
        </w:rPr>
        <w:t>证书类型</w:t>
      </w:r>
      <w:r>
        <w:rPr>
          <w:rFonts w:hint="eastAsia" w:ascii="宋体" w:hAnsi="宋体" w:eastAsia="宋体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宋体" w:hAnsi="宋体" w:eastAsia="宋体"/>
          <w:b w:val="0"/>
          <w:bCs w:val="0"/>
          <w:color w:val="auto"/>
          <w:sz w:val="32"/>
          <w:szCs w:val="32"/>
          <w:lang w:val="en-US" w:eastAsia="zh-CN"/>
        </w:rPr>
        <w:t>请认真查看备注要求，填写完信息诊断证书信息，再点击保存。</w:t>
      </w:r>
    </w:p>
    <w:p>
      <w:r>
        <w:drawing>
          <wp:inline distT="0" distB="0" distL="114300" distR="114300">
            <wp:extent cx="5748020" cy="2911475"/>
            <wp:effectExtent l="0" t="0" r="5080" b="317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91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</w:p>
    <w:p>
      <w:pPr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/>
    <w:p>
      <w:pPr>
        <w:numPr>
          <w:numId w:val="0"/>
        </w:numPr>
        <w:jc w:val="both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11.</w:t>
      </w:r>
      <w:r>
        <w:rPr>
          <w:rFonts w:hint="eastAsia" w:ascii="宋体" w:hAnsi="宋体" w:eastAsia="宋体"/>
          <w:sz w:val="32"/>
          <w:szCs w:val="32"/>
        </w:rPr>
        <w:t>上传附件 若您前面信息填写完整，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</w:t>
      </w:r>
      <w:r>
        <w:rPr>
          <w:rFonts w:hint="eastAsia" w:ascii="宋体" w:hAnsi="宋体" w:eastAsia="宋体"/>
          <w:sz w:val="32"/>
          <w:szCs w:val="32"/>
        </w:rPr>
        <w:t>登记表便可直接生成且里面信息一致，生成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申报</w:t>
      </w:r>
      <w:r>
        <w:rPr>
          <w:rFonts w:hint="eastAsia" w:ascii="宋体" w:hAnsi="宋体" w:eastAsia="宋体"/>
          <w:sz w:val="32"/>
          <w:szCs w:val="32"/>
        </w:rPr>
        <w:t>登记表前请核对信息是否填写完整</w:t>
      </w:r>
      <w:r>
        <w:rPr>
          <w:rFonts w:hint="eastAsia" w:ascii="宋体" w:hAnsi="宋体" w:eastAsia="宋体"/>
          <w:b/>
          <w:bCs/>
          <w:color w:val="FF0000"/>
          <w:sz w:val="32"/>
          <w:szCs w:val="32"/>
        </w:rPr>
        <w:t>（注意：生成的过程有时因为网络原因比较慢，可以点击右上角刷新功能进行刷新）</w:t>
      </w:r>
    </w:p>
    <w:p>
      <w:pPr>
        <w:numPr>
          <w:ilvl w:val="0"/>
          <w:numId w:val="0"/>
        </w:numPr>
        <w:jc w:val="both"/>
        <w:rPr>
          <w:rFonts w:ascii="宋体" w:hAnsi="宋体" w:eastAsia="宋体"/>
          <w:sz w:val="32"/>
          <w:szCs w:val="32"/>
        </w:rPr>
      </w:pPr>
      <w:r>
        <w:drawing>
          <wp:inline distT="0" distB="0" distL="114300" distR="114300">
            <wp:extent cx="5751830" cy="2604770"/>
            <wp:effectExtent l="0" t="0" r="127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12.</w:t>
      </w:r>
      <w:r>
        <w:rPr>
          <w:rFonts w:hint="eastAsia" w:ascii="宋体" w:hAnsi="宋体" w:eastAsia="宋体"/>
          <w:sz w:val="32"/>
          <w:szCs w:val="32"/>
        </w:rPr>
        <w:t>所有材料均已上传完毕后，请点击保存按钮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后点击关闭</w:t>
      </w:r>
      <w:r>
        <w:rPr>
          <w:rFonts w:hint="eastAsia" w:ascii="宋体" w:hAnsi="宋体" w:eastAsia="宋体"/>
          <w:color w:val="FF0000"/>
          <w:sz w:val="32"/>
          <w:szCs w:val="32"/>
          <w:lang w:val="en-US" w:eastAsia="zh-CN"/>
        </w:rPr>
        <w:t>(备注：doc、docx、zip、ppt、pptx格式不可以在线预览）</w:t>
      </w:r>
    </w:p>
    <w:p>
      <w:r>
        <w:drawing>
          <wp:inline distT="0" distB="0" distL="114300" distR="114300">
            <wp:extent cx="5753100" cy="2884805"/>
            <wp:effectExtent l="0" t="0" r="0" b="1079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13.关闭</w:t>
      </w:r>
      <w:r>
        <w:rPr>
          <w:rFonts w:hint="eastAsia" w:ascii="宋体" w:hAnsi="宋体" w:eastAsia="宋体"/>
          <w:sz w:val="32"/>
          <w:szCs w:val="32"/>
        </w:rPr>
        <w:t>完成后会出现以下页面，切记请点击提交按钮 转到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QC课题所在的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  <w:lang w:val="en-US" w:eastAsia="zh-CN"/>
        </w:rPr>
        <w:t>企业，企业核查资料没有问题，并盖好企业章。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5753735" cy="2344420"/>
            <wp:effectExtent l="0" t="0" r="18415" b="1778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14.已提交的QC课题项目可以在“申报历史”界面查看自己提交的QC课题项目现在在哪个流程节点，并可以查看内容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56910" cy="2642235"/>
            <wp:effectExtent l="0" t="0" r="15240" b="5715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FBF672"/>
    <w:multiLevelType w:val="singleLevel"/>
    <w:tmpl w:val="FBFBF6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9285C"/>
    <w:multiLevelType w:val="singleLevel"/>
    <w:tmpl w:val="3279285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239B5D"/>
    <w:multiLevelType w:val="singleLevel"/>
    <w:tmpl w:val="38239B5D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980984"/>
    <w:rsid w:val="00086C8F"/>
    <w:rsid w:val="003B3DEF"/>
    <w:rsid w:val="01671D99"/>
    <w:rsid w:val="066C75CA"/>
    <w:rsid w:val="19797C70"/>
    <w:rsid w:val="282C3BE0"/>
    <w:rsid w:val="2C4A52E1"/>
    <w:rsid w:val="2D980984"/>
    <w:rsid w:val="2E1C37A8"/>
    <w:rsid w:val="30A579F9"/>
    <w:rsid w:val="364835E8"/>
    <w:rsid w:val="4032541F"/>
    <w:rsid w:val="40A554E2"/>
    <w:rsid w:val="51CE44FD"/>
    <w:rsid w:val="54852F6D"/>
    <w:rsid w:val="61AA42A2"/>
    <w:rsid w:val="646C7693"/>
    <w:rsid w:val="682E03A0"/>
    <w:rsid w:val="74D3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137</Words>
  <Characters>783</Characters>
  <Lines>6</Lines>
  <Paragraphs>1</Paragraphs>
  <TotalTime>0</TotalTime>
  <ScaleCrop>false</ScaleCrop>
  <LinksUpToDate>false</LinksUpToDate>
  <CharactersWithSpaces>919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2020-08-07T02:18:00Z</dcterms:created>
  <dc:creator>小郑</dc:creator>
  <cp:lastModifiedBy>小郑</cp:lastModifiedBy>
  <dcterms:modified xsi:type="dcterms:W3CDTF">2020-08-28T07:04:43Z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