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叶根友毛笔行书2.0版" w:hAnsi="楷体" w:eastAsia="叶根友毛笔行书2.0版"/>
          <w:sz w:val="72"/>
          <w:szCs w:val="72"/>
        </w:rPr>
      </w:pPr>
      <w:r>
        <w:rPr>
          <w:rFonts w:hint="eastAsia" w:ascii="叶根友毛笔行书2.0版" w:hAnsi="楷体" w:eastAsia="叶根友毛笔行书2.0版"/>
          <w:sz w:val="72"/>
          <w:szCs w:val="72"/>
        </w:rPr>
        <w:drawing>
          <wp:inline distT="0" distB="0" distL="114300" distR="114300">
            <wp:extent cx="5210175" cy="1096645"/>
            <wp:effectExtent l="0" t="0" r="9525" b="8255"/>
            <wp:docPr id="6" name="图片 6" descr="简报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简报标题"/>
                    <pic:cNvPicPr>
                      <a:picLocks noChangeAspect="1"/>
                    </pic:cNvPicPr>
                  </pic:nvPicPr>
                  <pic:blipFill>
                    <a:blip r:embed="rId5" cstate="print"/>
                    <a:srcRect l="2399"/>
                    <a:stretch>
                      <a:fillRect/>
                    </a:stretch>
                  </pic:blipFill>
                  <pic:spPr>
                    <a:xfrm>
                      <a:off x="0" y="0"/>
                      <a:ext cx="5210175" cy="1096645"/>
                    </a:xfrm>
                    <a:prstGeom prst="rect">
                      <a:avLst/>
                    </a:prstGeom>
                  </pic:spPr>
                </pic:pic>
              </a:graphicData>
            </a:graphic>
          </wp:inline>
        </w:drawing>
      </w:r>
    </w:p>
    <w:p>
      <w:pPr>
        <w:ind w:firstLine="640" w:firstLineChars="200"/>
        <w:rPr>
          <w:rFonts w:hint="eastAsia" w:ascii="宋体" w:hAnsi="宋体" w:eastAsia="宋体"/>
          <w:b/>
          <w:color w:val="000000" w:themeColor="text1"/>
          <w:sz w:val="30"/>
          <w:szCs w:val="30"/>
        </w:rPr>
      </w:pPr>
      <w:r>
        <w:rPr>
          <w:sz w:val="32"/>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posOffset>1656080</wp:posOffset>
                </wp:positionV>
                <wp:extent cx="5579745" cy="28575"/>
                <wp:effectExtent l="0" t="13970" r="1905" b="14605"/>
                <wp:wrapNone/>
                <wp:docPr id="1" name="直接连接符 8"/>
                <wp:cNvGraphicFramePr/>
                <a:graphic xmlns:a="http://schemas.openxmlformats.org/drawingml/2006/main">
                  <a:graphicData uri="http://schemas.microsoft.com/office/word/2010/wordprocessingShape">
                    <wps:wsp>
                      <wps:cNvCnPr/>
                      <wps:spPr>
                        <a:xfrm flipV="1">
                          <a:off x="0" y="0"/>
                          <a:ext cx="5579745" cy="2857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接连接符 8" o:spid="_x0000_s1026" o:spt="20" style="position:absolute;left:0pt;flip:y;margin-top:130.4pt;height:2.25pt;width:439.35pt;mso-position-horizontal:center;mso-position-horizontal-relative:page;mso-position-vertical-relative:margin;z-index:251659264;mso-width-relative:page;mso-height-relative:page;" filled="f" stroked="t" coordsize="21600,21600" o:gfxdata="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7c&#10;0znaAAAACAEAAA8AAAAAAAAAAQAgAAAAIgAAAGRycy9kb3ducmV2LnhtbFBLAQIUABQAAAAIAIdO&#10;4kDhSSos6AEAALMDAAAOAAAAAAAAAAEAIAAAACkBAABkcnMvZTJvRG9jLnhtbFBLBQYAAAAABgAG&#10;AFkBAACDBQAAAAA=&#10;">
                <v:fill on="f" focussize="0,0"/>
                <v:stroke weight="2.25pt" color="#FF0000" joinstyle="round"/>
                <v:imagedata o:title=""/>
                <o:lock v:ext="edit" aspectratio="f"/>
              </v:line>
            </w:pict>
          </mc:Fallback>
        </mc:AlternateContent>
      </w:r>
      <w:r>
        <w:rPr>
          <w:rFonts w:hint="eastAsia" w:ascii="宋体" w:hAnsi="宋体" w:eastAsia="宋体"/>
          <w:b/>
          <w:color w:val="000000" w:themeColor="text1"/>
          <w:sz w:val="30"/>
          <w:szCs w:val="30"/>
        </w:rPr>
        <w:t>2020年</w:t>
      </w:r>
      <w:r>
        <w:rPr>
          <w:rFonts w:hint="eastAsia" w:ascii="宋体" w:hAnsi="宋体"/>
          <w:b/>
          <w:color w:val="000000" w:themeColor="text1"/>
          <w:sz w:val="30"/>
          <w:szCs w:val="30"/>
          <w:lang w:val="en-US" w:eastAsia="zh-CN"/>
        </w:rPr>
        <w:t>9</w:t>
      </w:r>
      <w:r>
        <w:rPr>
          <w:rFonts w:hint="eastAsia" w:ascii="宋体" w:hAnsi="宋体" w:eastAsia="宋体"/>
          <w:b/>
          <w:color w:val="000000" w:themeColor="text1"/>
          <w:sz w:val="30"/>
          <w:szCs w:val="30"/>
        </w:rPr>
        <w:t>月</w:t>
      </w:r>
      <w:r>
        <w:rPr>
          <w:rFonts w:hint="eastAsia" w:ascii="宋体" w:hAnsi="宋体"/>
          <w:b/>
          <w:color w:val="000000" w:themeColor="text1"/>
          <w:sz w:val="30"/>
          <w:szCs w:val="30"/>
          <w:lang w:val="en-US" w:eastAsia="zh-CN"/>
        </w:rPr>
        <w:t>30</w:t>
      </w:r>
      <w:r>
        <w:rPr>
          <w:rFonts w:hint="eastAsia" w:ascii="宋体" w:hAnsi="宋体" w:eastAsia="宋体"/>
          <w:b/>
          <w:color w:val="000000" w:themeColor="text1"/>
          <w:sz w:val="30"/>
          <w:szCs w:val="30"/>
        </w:rPr>
        <w:t>日   第</w:t>
      </w:r>
      <w:r>
        <w:rPr>
          <w:rFonts w:hint="eastAsia" w:ascii="宋体" w:hAnsi="宋体" w:eastAsia="宋体"/>
          <w:b/>
          <w:color w:val="000000" w:themeColor="text1"/>
          <w:sz w:val="30"/>
          <w:szCs w:val="30"/>
          <w:lang w:val="en-US" w:eastAsia="zh-CN"/>
        </w:rPr>
        <w:t>9</w:t>
      </w:r>
      <w:r>
        <w:rPr>
          <w:rFonts w:hint="eastAsia" w:ascii="宋体" w:hAnsi="宋体" w:eastAsia="宋体"/>
          <w:b/>
          <w:color w:val="000000" w:themeColor="text1"/>
          <w:sz w:val="30"/>
          <w:szCs w:val="30"/>
        </w:rPr>
        <w:t>期(总第</w:t>
      </w:r>
      <w:r>
        <w:rPr>
          <w:rFonts w:hint="eastAsia" w:ascii="宋体" w:hAnsi="宋体"/>
          <w:b/>
          <w:color w:val="000000" w:themeColor="text1"/>
          <w:sz w:val="30"/>
          <w:szCs w:val="30"/>
          <w:lang w:val="en-US" w:eastAsia="zh-CN"/>
        </w:rPr>
        <w:t>9</w:t>
      </w:r>
      <w:r>
        <w:rPr>
          <w:rFonts w:hint="eastAsia" w:ascii="宋体" w:hAnsi="宋体" w:eastAsia="宋体"/>
          <w:b/>
          <w:color w:val="000000" w:themeColor="text1"/>
          <w:sz w:val="30"/>
          <w:szCs w:val="30"/>
        </w:rPr>
        <w:t>期)</w:t>
      </w:r>
      <w:r>
        <w:rPr>
          <w:rFonts w:hint="eastAsia" w:ascii="宋体" w:hAnsi="宋体" w:eastAsia="宋体"/>
          <w:b/>
          <w:color w:val="000000" w:themeColor="text1"/>
          <w:sz w:val="30"/>
          <w:szCs w:val="30"/>
          <w:lang w:val="en-US" w:eastAsia="zh-CN"/>
        </w:rPr>
        <w:t xml:space="preserve">   </w:t>
      </w:r>
      <w:r>
        <w:rPr>
          <w:color w:val="000000" w:themeColor="text1"/>
          <w:sz w:val="30"/>
          <w:szCs w:val="30"/>
        </w:rPr>
        <w:t xml:space="preserve"> </w:t>
      </w:r>
      <w:r>
        <w:rPr>
          <w:rFonts w:hint="eastAsia" w:ascii="宋体" w:hAnsi="宋体" w:eastAsia="宋体"/>
          <w:b/>
          <w:color w:val="000000" w:themeColor="text1"/>
          <w:sz w:val="30"/>
          <w:szCs w:val="30"/>
        </w:rPr>
        <w:t>秘书处编印</w:t>
      </w:r>
    </w:p>
    <w:p>
      <w:pPr>
        <w:rPr>
          <w:rFonts w:ascii="宋体" w:hAnsi="宋体" w:eastAsia="宋体"/>
          <w:b/>
          <w:sz w:val="32"/>
          <w:szCs w:val="32"/>
        </w:rPr>
      </w:pPr>
    </w:p>
    <w:p>
      <w:pPr>
        <w:ind w:firstLine="640" w:firstLineChars="200"/>
        <w:rPr>
          <w:rFonts w:ascii="宋体" w:hAnsi="宋体" w:eastAsia="宋体"/>
          <w:b/>
          <w:sz w:val="32"/>
          <w:szCs w:val="32"/>
        </w:rPr>
      </w:pPr>
      <w:r>
        <w:rPr>
          <w:rFonts w:ascii="宋体" w:hAnsi="宋体" w:eastAsia="宋体"/>
          <w:color w:val="8DB3E2" w:themeColor="text2" w:themeTint="66"/>
          <w:sz w:val="32"/>
          <w:szCs w:val="32"/>
        </w:rPr>
        <w:drawing>
          <wp:inline distT="0" distB="0" distL="114300" distR="114300">
            <wp:extent cx="4419600" cy="1307465"/>
            <wp:effectExtent l="0" t="0" r="0" b="6985"/>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6" cstate="print"/>
                    <a:srcRect b="27856"/>
                    <a:stretch>
                      <a:fillRect/>
                    </a:stretch>
                  </pic:blipFill>
                  <pic:spPr>
                    <a:xfrm>
                      <a:off x="0" y="0"/>
                      <a:ext cx="4419600" cy="1307465"/>
                    </a:xfrm>
                    <a:prstGeom prst="rect">
                      <a:avLst/>
                    </a:prstGeom>
                    <a:noFill/>
                    <a:ln w="9525">
                      <a:noFill/>
                    </a:ln>
                  </pic:spPr>
                </pic:pic>
              </a:graphicData>
            </a:graphic>
          </wp:inline>
        </w:drawing>
      </w:r>
    </w:p>
    <w:p>
      <w:pPr>
        <w:ind w:firstLine="964" w:firstLineChars="300"/>
        <w:rPr>
          <w:rFonts w:ascii="黑体" w:hAnsi="黑体" w:eastAsia="黑体"/>
          <w:b/>
          <w:sz w:val="32"/>
          <w:szCs w:val="32"/>
        </w:rPr>
      </w:pPr>
      <w:r>
        <w:rPr>
          <w:rFonts w:hint="eastAsia" w:ascii="宋体" w:hAnsi="宋体" w:eastAsia="宋体"/>
          <w:b/>
          <w:sz w:val="32"/>
          <w:szCs w:val="32"/>
        </w:rPr>
        <w:t>协会协办质量月“东霖杯</w:t>
      </w:r>
      <w:bookmarkStart w:id="29" w:name="_GoBack"/>
      <w:bookmarkEnd w:id="29"/>
      <w:r>
        <w:rPr>
          <w:rFonts w:hint="eastAsia" w:ascii="宋体" w:hAnsi="宋体" w:eastAsia="宋体"/>
          <w:b/>
          <w:sz w:val="32"/>
          <w:szCs w:val="32"/>
        </w:rPr>
        <w:t>”工程质量知识竞赛</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打造高品质的工程质量是项目建设的核心，是企业的生命线，是建筑施工企业的社会责任。2020年9月25日以“建设质量强国、决胜全面小康”为主题的全市质量月</w:t>
      </w:r>
      <w:bookmarkStart w:id="0" w:name="OLE_LINK7"/>
      <w:bookmarkStart w:id="1" w:name="OLE_LINK8"/>
      <w:r>
        <w:rPr>
          <w:rFonts w:hint="eastAsia" w:asciiTheme="minorEastAsia" w:hAnsiTheme="minorEastAsia" w:eastAsiaTheme="minorEastAsia" w:cstheme="minorEastAsia"/>
          <w:sz w:val="28"/>
          <w:szCs w:val="28"/>
        </w:rPr>
        <w:t>“东霖杯”建设工程质量知识竞赛</w:t>
      </w:r>
      <w:bookmarkEnd w:id="0"/>
      <w:bookmarkEnd w:id="1"/>
      <w:r>
        <w:rPr>
          <w:rFonts w:hint="eastAsia" w:asciiTheme="minorEastAsia" w:hAnsiTheme="minorEastAsia" w:eastAsiaTheme="minorEastAsia" w:cstheme="minorEastAsia"/>
          <w:sz w:val="28"/>
          <w:szCs w:val="28"/>
        </w:rPr>
        <w:t>，在湖美大酒店圆满</w:t>
      </w:r>
      <w:r>
        <w:rPr>
          <w:rFonts w:hint="eastAsia" w:asciiTheme="minorEastAsia" w:hAnsiTheme="minorEastAsia" w:eastAsiaTheme="minorEastAsia" w:cstheme="minorEastAsia"/>
          <w:sz w:val="28"/>
          <w:szCs w:val="28"/>
          <w:lang w:eastAsia="zh-CN"/>
        </w:rPr>
        <w:t>举行</w:t>
      </w:r>
      <w:r>
        <w:rPr>
          <w:rFonts w:hint="eastAsia" w:asciiTheme="minorEastAsia" w:hAnsiTheme="minorEastAsia" w:eastAsiaTheme="minorEastAsia" w:cstheme="minorEastAsia"/>
          <w:sz w:val="28"/>
          <w:szCs w:val="28"/>
        </w:rPr>
        <w:t>。竞赛活动由市住建局主办，市</w:t>
      </w:r>
      <w:r>
        <w:rPr>
          <w:rFonts w:hint="eastAsia" w:asciiTheme="minorEastAsia" w:hAnsiTheme="minorEastAsia" w:eastAsiaTheme="minorEastAsia" w:cstheme="minorEastAsia"/>
          <w:sz w:val="28"/>
          <w:szCs w:val="28"/>
          <w:lang w:eastAsia="zh-CN"/>
        </w:rPr>
        <w:t>建设</w:t>
      </w:r>
      <w:r>
        <w:rPr>
          <w:rFonts w:hint="eastAsia" w:asciiTheme="minorEastAsia" w:hAnsiTheme="minorEastAsia" w:eastAsiaTheme="minorEastAsia" w:cstheme="minorEastAsia"/>
          <w:sz w:val="28"/>
          <w:szCs w:val="28"/>
        </w:rPr>
        <w:t>工程质量安全监督站、市</w:t>
      </w:r>
      <w:r>
        <w:rPr>
          <w:rFonts w:hint="eastAsia" w:asciiTheme="minorEastAsia" w:hAnsiTheme="minorEastAsia" w:eastAsiaTheme="minorEastAsia" w:cstheme="minorEastAsia"/>
          <w:sz w:val="28"/>
          <w:szCs w:val="28"/>
          <w:lang w:eastAsia="zh-CN"/>
        </w:rPr>
        <w:t>建设</w:t>
      </w:r>
      <w:r>
        <w:rPr>
          <w:rFonts w:hint="eastAsia" w:asciiTheme="minorEastAsia" w:hAnsiTheme="minorEastAsia" w:eastAsiaTheme="minorEastAsia" w:cstheme="minorEastAsia"/>
          <w:sz w:val="28"/>
          <w:szCs w:val="28"/>
        </w:rPr>
        <w:t>工程质量安全协会协办，福建省东霖建设工程有限公司承办。</w:t>
      </w: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ascii="宋体" w:hAnsi="宋体" w:eastAsia="宋体" w:cs="宋体"/>
          <w:sz w:val="28"/>
          <w:szCs w:val="28"/>
        </w:rPr>
      </w:pPr>
      <w:r>
        <w:rPr>
          <w:rFonts w:ascii="仿宋" w:hAnsi="仿宋" w:eastAsia="仿宋"/>
          <w:sz w:val="32"/>
          <w:szCs w:val="32"/>
        </w:rPr>
        <w:drawing>
          <wp:inline distT="0" distB="0" distL="114300" distR="114300">
            <wp:extent cx="2240280" cy="1369060"/>
            <wp:effectExtent l="0" t="0" r="7620" b="2540"/>
            <wp:docPr id="30" name="图片 8" descr="C:\Users\Administrator\Desktop\11.webp.jpg11.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descr="C:\Users\Administrator\Desktop\11.webp.jpg11.webp"/>
                    <pic:cNvPicPr>
                      <a:picLocks noChangeAspect="1"/>
                    </pic:cNvPicPr>
                  </pic:nvPicPr>
                  <pic:blipFill>
                    <a:blip r:embed="rId7"/>
                    <a:srcRect/>
                    <a:stretch>
                      <a:fillRect/>
                    </a:stretch>
                  </pic:blipFill>
                  <pic:spPr>
                    <a:xfrm>
                      <a:off x="0" y="0"/>
                      <a:ext cx="2240280" cy="1369060"/>
                    </a:xfrm>
                    <a:prstGeom prst="rect">
                      <a:avLst/>
                    </a:prstGeom>
                    <a:noFill/>
                    <a:ln w="9525">
                      <a:noFill/>
                    </a:ln>
                  </pic:spPr>
                </pic:pic>
              </a:graphicData>
            </a:graphic>
          </wp:inline>
        </w:drawing>
      </w:r>
      <w:r>
        <w:rPr>
          <w:rFonts w:hint="eastAsia" w:ascii="仿宋" w:hAnsi="仿宋" w:eastAsia="仿宋"/>
          <w:sz w:val="32"/>
          <w:szCs w:val="32"/>
          <w:lang w:val="en-US" w:eastAsia="zh-CN"/>
        </w:rPr>
        <w:t xml:space="preserve"> </w:t>
      </w:r>
      <w:r>
        <w:rPr>
          <w:rFonts w:ascii="仿宋" w:hAnsi="仿宋" w:eastAsia="仿宋"/>
          <w:sz w:val="32"/>
          <w:szCs w:val="32"/>
        </w:rPr>
        <w:drawing>
          <wp:inline distT="0" distB="0" distL="0" distR="0">
            <wp:extent cx="2231390" cy="1371600"/>
            <wp:effectExtent l="0" t="0" r="16510" b="0"/>
            <wp:docPr id="17" name="图片 7" descr="C:\Users\asus\Desktop\微信图片_20201102111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C:\Users\asus\Desktop\微信图片_20201102111958.jpg"/>
                    <pic:cNvPicPr>
                      <a:picLocks noChangeAspect="1" noChangeArrowheads="1"/>
                    </pic:cNvPicPr>
                  </pic:nvPicPr>
                  <pic:blipFill>
                    <a:blip r:embed="rId8" cstate="print"/>
                    <a:srcRect t="22349"/>
                    <a:stretch>
                      <a:fillRect/>
                    </a:stretch>
                  </pic:blipFill>
                  <pic:spPr>
                    <a:xfrm>
                      <a:off x="0" y="0"/>
                      <a:ext cx="2231390" cy="1371600"/>
                    </a:xfrm>
                    <a:prstGeom prst="rect">
                      <a:avLst/>
                    </a:prstGeom>
                    <a:noFill/>
                    <a:ln w="9525">
                      <a:noFill/>
                      <a:miter lim="800000"/>
                      <a:headEnd/>
                      <a:tailEnd/>
                    </a:ln>
                  </pic:spPr>
                </pic:pic>
              </a:graphicData>
            </a:graphic>
          </wp:inline>
        </w:drawing>
      </w:r>
    </w:p>
    <w:p>
      <w:pPr>
        <w:rPr>
          <w:rFonts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drawing>
          <wp:inline distT="0" distB="0" distL="114300" distR="114300">
            <wp:extent cx="2282190" cy="1388110"/>
            <wp:effectExtent l="0" t="0" r="3810" b="2540"/>
            <wp:docPr id="2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IMG_257"/>
                    <pic:cNvPicPr>
                      <a:picLocks noChangeAspect="1"/>
                    </pic:cNvPicPr>
                  </pic:nvPicPr>
                  <pic:blipFill>
                    <a:blip r:embed="rId9" cstate="print"/>
                    <a:srcRect r="11378"/>
                    <a:stretch>
                      <a:fillRect/>
                    </a:stretch>
                  </pic:blipFill>
                  <pic:spPr>
                    <a:xfrm>
                      <a:off x="0" y="0"/>
                      <a:ext cx="2282190" cy="1388110"/>
                    </a:xfrm>
                    <a:prstGeom prst="rect">
                      <a:avLst/>
                    </a:prstGeom>
                    <a:noFill/>
                    <a:ln w="9525">
                      <a:noFill/>
                    </a:ln>
                  </pic:spPr>
                </pic:pic>
              </a:graphicData>
            </a:graphic>
          </wp:inline>
        </w:drawing>
      </w:r>
      <w:r>
        <w:rPr>
          <w:rFonts w:hint="eastAsia" w:ascii="仿宋" w:hAnsi="仿宋" w:eastAsia="仿宋"/>
          <w:sz w:val="32"/>
          <w:szCs w:val="32"/>
          <w:lang w:val="en-US" w:eastAsia="zh-CN"/>
        </w:rPr>
        <w:t xml:space="preserve"> </w:t>
      </w:r>
      <w:r>
        <w:rPr>
          <w:rFonts w:ascii="仿宋" w:hAnsi="仿宋" w:eastAsia="仿宋"/>
          <w:sz w:val="32"/>
          <w:szCs w:val="32"/>
        </w:rPr>
        <w:drawing>
          <wp:inline distT="0" distB="0" distL="114300" distR="114300">
            <wp:extent cx="2228215" cy="1383030"/>
            <wp:effectExtent l="0" t="0" r="635" b="7620"/>
            <wp:docPr id="2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descr="IMG_265"/>
                    <pic:cNvPicPr>
                      <a:picLocks noChangeAspect="1"/>
                    </pic:cNvPicPr>
                  </pic:nvPicPr>
                  <pic:blipFill>
                    <a:blip r:embed="rId10" cstate="print"/>
                    <a:stretch>
                      <a:fillRect/>
                    </a:stretch>
                  </pic:blipFill>
                  <pic:spPr>
                    <a:xfrm>
                      <a:off x="0" y="0"/>
                      <a:ext cx="2228215" cy="1383030"/>
                    </a:xfrm>
                    <a:prstGeom prst="rect">
                      <a:avLst/>
                    </a:prstGeom>
                    <a:noFill/>
                    <a:ln w="9525">
                      <a:noFill/>
                    </a:ln>
                  </pic:spPr>
                </pic:pic>
              </a:graphicData>
            </a:graphic>
          </wp:inline>
        </w:drawing>
      </w:r>
      <w:r>
        <w:rPr>
          <w:rFonts w:hint="eastAsia" w:ascii="仿宋" w:hAnsi="仿宋" w:eastAsia="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 w:hAnsi="仿宋" w:eastAsia="仿宋"/>
          <w:sz w:val="32"/>
          <w:szCs w:val="32"/>
        </w:rPr>
      </w:pPr>
      <w:r>
        <w:rPr>
          <w:rFonts w:hint="eastAsia" w:asciiTheme="minorEastAsia" w:hAnsiTheme="minorEastAsia" w:eastAsiaTheme="minorEastAsia" w:cstheme="minorEastAsia"/>
          <w:sz w:val="28"/>
          <w:szCs w:val="28"/>
        </w:rPr>
        <w:t>为协助办好竞赛，协会选派三个专家担任</w:t>
      </w:r>
      <w:bookmarkStart w:id="2" w:name="OLE_LINK32"/>
      <w:bookmarkStart w:id="3" w:name="OLE_LINK33"/>
      <w:r>
        <w:rPr>
          <w:rFonts w:hint="eastAsia" w:asciiTheme="minorEastAsia" w:hAnsiTheme="minorEastAsia" w:eastAsiaTheme="minorEastAsia" w:cstheme="minorEastAsia"/>
          <w:sz w:val="28"/>
          <w:szCs w:val="28"/>
        </w:rPr>
        <w:t>裁判</w:t>
      </w:r>
      <w:bookmarkEnd w:id="2"/>
      <w:bookmarkEnd w:id="3"/>
      <w:r>
        <w:rPr>
          <w:rFonts w:hint="eastAsia" w:asciiTheme="minorEastAsia" w:hAnsiTheme="minorEastAsia" w:eastAsiaTheme="minorEastAsia" w:cstheme="minorEastAsia"/>
          <w:sz w:val="28"/>
          <w:szCs w:val="28"/>
        </w:rPr>
        <w:t>员，提供公平、公正专业评判。全市共有29支建筑施工企业代表队报名参赛，竞赛分为团体初赛选拨(理论考试)和团体决赛(现场答辩)两个阶段；经过初赛，12支代表队胜出，进入激烈的决赛角逐。最终，东林建造(福建)有限公司</w:t>
      </w:r>
      <w:bookmarkStart w:id="4" w:name="OLE_LINK22"/>
      <w:bookmarkStart w:id="5" w:name="OLE_LINK21"/>
      <w:r>
        <w:rPr>
          <w:rFonts w:hint="eastAsia" w:asciiTheme="minorEastAsia" w:hAnsiTheme="minorEastAsia" w:eastAsiaTheme="minorEastAsia" w:cstheme="minorEastAsia"/>
          <w:sz w:val="28"/>
          <w:szCs w:val="28"/>
        </w:rPr>
        <w:t>荣夺团体一等奖；</w:t>
      </w:r>
      <w:bookmarkEnd w:id="4"/>
      <w:bookmarkEnd w:id="5"/>
      <w:r>
        <w:rPr>
          <w:rFonts w:hint="eastAsia" w:asciiTheme="minorEastAsia" w:hAnsiTheme="minorEastAsia" w:eastAsiaTheme="minorEastAsia" w:cstheme="minorEastAsia"/>
          <w:sz w:val="28"/>
          <w:szCs w:val="28"/>
        </w:rPr>
        <w:t>福建省东霖建设工程有限公司，福建省晋南建设集团有限公司荣获团体二等奖；福建省水利水电工程局有限公司、福建省南安市第一建设有限公司、福建五建武荣建筑工程有限公司荣获团体三等奖；福建新时代项目管理有限公司、福建省泉州市第一建设有限公司、福建省桃城建设工程有限公司、中建海峡建设发展有限公司、福建省第五建筑工程公司、福建磊鑫(集团)有限公司等6个团队荣获优胜奖。</w:t>
      </w:r>
    </w:p>
    <w:p>
      <w:pPr>
        <w:jc w:val="both"/>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drawing>
          <wp:inline distT="0" distB="0" distL="114300" distR="114300">
            <wp:extent cx="1625600" cy="1261110"/>
            <wp:effectExtent l="0" t="0" r="12700" b="15240"/>
            <wp:docPr id="23" name="图片 38"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8" descr="IMG_264"/>
                    <pic:cNvPicPr>
                      <a:picLocks noChangeAspect="1"/>
                    </pic:cNvPicPr>
                  </pic:nvPicPr>
                  <pic:blipFill>
                    <a:blip r:embed="rId11" cstate="print"/>
                    <a:stretch>
                      <a:fillRect/>
                    </a:stretch>
                  </pic:blipFill>
                  <pic:spPr>
                    <a:xfrm>
                      <a:off x="0" y="0"/>
                      <a:ext cx="1625600" cy="1261110"/>
                    </a:xfrm>
                    <a:prstGeom prst="rect">
                      <a:avLst/>
                    </a:prstGeom>
                    <a:noFill/>
                    <a:ln w="9525">
                      <a:noFill/>
                    </a:ln>
                  </pic:spPr>
                </pic:pic>
              </a:graphicData>
            </a:graphic>
          </wp:inline>
        </w:drawing>
      </w:r>
      <w:r>
        <w:rPr>
          <w:rFonts w:hint="eastAsia" w:ascii="仿宋" w:hAnsi="仿宋" w:eastAsia="仿宋"/>
          <w:sz w:val="32"/>
          <w:szCs w:val="32"/>
          <w:lang w:val="en-US" w:eastAsia="zh-CN"/>
        </w:rPr>
        <w:t xml:space="preserve"> </w:t>
      </w:r>
      <w:r>
        <w:rPr>
          <w:rFonts w:hint="eastAsia" w:ascii="仿宋" w:hAnsi="仿宋" w:eastAsia="仿宋"/>
          <w:sz w:val="32"/>
          <w:szCs w:val="32"/>
        </w:rPr>
        <w:drawing>
          <wp:inline distT="0" distB="0" distL="114300" distR="114300">
            <wp:extent cx="1614170" cy="1261110"/>
            <wp:effectExtent l="0" t="0" r="5080" b="15240"/>
            <wp:docPr id="4" name="图片 3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3" descr="IMG_259"/>
                    <pic:cNvPicPr>
                      <a:picLocks noChangeAspect="1"/>
                    </pic:cNvPicPr>
                  </pic:nvPicPr>
                  <pic:blipFill>
                    <a:blip r:embed="rId12" cstate="print"/>
                    <a:stretch>
                      <a:fillRect/>
                    </a:stretch>
                  </pic:blipFill>
                  <pic:spPr>
                    <a:xfrm>
                      <a:off x="0" y="0"/>
                      <a:ext cx="1614170" cy="1261110"/>
                    </a:xfrm>
                    <a:prstGeom prst="rect">
                      <a:avLst/>
                    </a:prstGeom>
                    <a:noFill/>
                    <a:ln w="9525">
                      <a:noFill/>
                    </a:ln>
                  </pic:spPr>
                </pic:pic>
              </a:graphicData>
            </a:graphic>
          </wp:inline>
        </w:drawing>
      </w:r>
      <w:r>
        <w:rPr>
          <w:rFonts w:hint="eastAsia" w:ascii="仿宋" w:hAnsi="仿宋" w:eastAsia="仿宋"/>
          <w:sz w:val="32"/>
          <w:szCs w:val="32"/>
          <w:lang w:val="en-US" w:eastAsia="zh-CN"/>
        </w:rPr>
        <w:t xml:space="preserve"> </w:t>
      </w:r>
      <w:r>
        <w:rPr>
          <w:rFonts w:ascii="仿宋" w:hAnsi="仿宋" w:eastAsia="仿宋"/>
          <w:sz w:val="32"/>
          <w:szCs w:val="32"/>
        </w:rPr>
        <w:drawing>
          <wp:inline distT="0" distB="0" distL="114300" distR="114300">
            <wp:extent cx="1633855" cy="1261745"/>
            <wp:effectExtent l="0" t="0" r="4445" b="14605"/>
            <wp:docPr id="18"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8" descr="IMG_283"/>
                    <pic:cNvPicPr>
                      <a:picLocks noChangeAspect="1"/>
                    </pic:cNvPicPr>
                  </pic:nvPicPr>
                  <pic:blipFill>
                    <a:blip r:embed="rId13" cstate="print"/>
                    <a:srcRect l="3659" r="2683" b="2379"/>
                    <a:stretch>
                      <a:fillRect/>
                    </a:stretch>
                  </pic:blipFill>
                  <pic:spPr>
                    <a:xfrm>
                      <a:off x="0" y="0"/>
                      <a:ext cx="1633855" cy="1261745"/>
                    </a:xfrm>
                    <a:prstGeom prst="rect">
                      <a:avLst/>
                    </a:prstGeom>
                    <a:noFill/>
                    <a:ln w="9525">
                      <a:noFill/>
                    </a:ln>
                  </pic:spPr>
                </pic:pic>
              </a:graphicData>
            </a:graphic>
          </wp:inline>
        </w:drawing>
      </w:r>
    </w:p>
    <w:p>
      <w:pPr>
        <w:rPr>
          <w:rFonts w:ascii="仿宋" w:hAnsi="仿宋" w:eastAsia="仿宋"/>
          <w:sz w:val="32"/>
          <w:szCs w:val="32"/>
        </w:rPr>
      </w:pPr>
      <w:r>
        <w:rPr>
          <w:rFonts w:hint="eastAsia" w:ascii="仿宋" w:hAnsi="仿宋" w:eastAsia="仿宋"/>
          <w:sz w:val="32"/>
          <w:szCs w:val="32"/>
          <w:lang w:val="en-US" w:eastAsia="zh-CN"/>
        </w:rPr>
        <w:t xml:space="preserve"> </w:t>
      </w:r>
      <w:r>
        <w:rPr>
          <w:rFonts w:ascii="仿宋" w:hAnsi="仿宋" w:eastAsia="仿宋"/>
          <w:sz w:val="32"/>
          <w:szCs w:val="32"/>
        </w:rPr>
        <w:drawing>
          <wp:inline distT="0" distB="0" distL="114300" distR="114300">
            <wp:extent cx="1649095" cy="1208405"/>
            <wp:effectExtent l="0" t="0" r="8255" b="10795"/>
            <wp:docPr id="19"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6" descr="IMG_281"/>
                    <pic:cNvPicPr>
                      <a:picLocks noChangeAspect="1"/>
                    </pic:cNvPicPr>
                  </pic:nvPicPr>
                  <pic:blipFill>
                    <a:blip r:embed="rId14" cstate="print"/>
                    <a:srcRect l="4104" r="5723" b="10099"/>
                    <a:stretch>
                      <a:fillRect/>
                    </a:stretch>
                  </pic:blipFill>
                  <pic:spPr>
                    <a:xfrm>
                      <a:off x="0" y="0"/>
                      <a:ext cx="1649095" cy="1208405"/>
                    </a:xfrm>
                    <a:prstGeom prst="rect">
                      <a:avLst/>
                    </a:prstGeom>
                    <a:noFill/>
                    <a:ln w="9525">
                      <a:noFill/>
                    </a:ln>
                  </pic:spPr>
                </pic:pic>
              </a:graphicData>
            </a:graphic>
          </wp:inline>
        </w:drawing>
      </w:r>
      <w:r>
        <w:rPr>
          <w:rFonts w:hint="eastAsia" w:ascii="仿宋" w:hAnsi="仿宋" w:eastAsia="仿宋"/>
          <w:sz w:val="32"/>
          <w:szCs w:val="32"/>
          <w:lang w:val="en-US" w:eastAsia="zh-CN"/>
        </w:rPr>
        <w:t xml:space="preserve"> </w:t>
      </w:r>
      <w:r>
        <w:rPr>
          <w:rFonts w:ascii="仿宋" w:hAnsi="仿宋" w:eastAsia="仿宋"/>
          <w:sz w:val="32"/>
          <w:szCs w:val="32"/>
        </w:rPr>
        <w:drawing>
          <wp:inline distT="0" distB="0" distL="114300" distR="114300">
            <wp:extent cx="1593850" cy="1211580"/>
            <wp:effectExtent l="0" t="0" r="6350" b="7620"/>
            <wp:docPr id="20"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5" descr="IMG_280"/>
                    <pic:cNvPicPr>
                      <a:picLocks noChangeAspect="1"/>
                    </pic:cNvPicPr>
                  </pic:nvPicPr>
                  <pic:blipFill>
                    <a:blip r:embed="rId15" cstate="print"/>
                    <a:srcRect l="4010" r="8271" b="6304"/>
                    <a:stretch>
                      <a:fillRect/>
                    </a:stretch>
                  </pic:blipFill>
                  <pic:spPr>
                    <a:xfrm>
                      <a:off x="0" y="0"/>
                      <a:ext cx="1593850" cy="1211580"/>
                    </a:xfrm>
                    <a:prstGeom prst="rect">
                      <a:avLst/>
                    </a:prstGeom>
                    <a:noFill/>
                    <a:ln w="9525">
                      <a:noFill/>
                    </a:ln>
                  </pic:spPr>
                </pic:pic>
              </a:graphicData>
            </a:graphic>
          </wp:inline>
        </w:drawing>
      </w:r>
      <w:r>
        <w:rPr>
          <w:rFonts w:hint="eastAsia" w:ascii="仿宋" w:hAnsi="仿宋" w:eastAsia="仿宋"/>
          <w:sz w:val="32"/>
          <w:szCs w:val="32"/>
          <w:lang w:val="en-US" w:eastAsia="zh-CN"/>
        </w:rPr>
        <w:t xml:space="preserve"> </w:t>
      </w:r>
      <w:r>
        <w:rPr>
          <w:rFonts w:ascii="仿宋" w:hAnsi="仿宋" w:eastAsia="仿宋"/>
          <w:sz w:val="32"/>
          <w:szCs w:val="32"/>
        </w:rPr>
        <w:drawing>
          <wp:inline distT="0" distB="0" distL="114300" distR="114300">
            <wp:extent cx="1657985" cy="1233805"/>
            <wp:effectExtent l="0" t="0" r="18415" b="4445"/>
            <wp:docPr id="3" name="图片 6" descr="C:\Users\Administrator\Desktop\12.webp (1).jpg12.web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C:\Users\Administrator\Desktop\12.webp (1).jpg12.webp (1)"/>
                    <pic:cNvPicPr>
                      <a:picLocks noChangeAspect="1"/>
                    </pic:cNvPicPr>
                  </pic:nvPicPr>
                  <pic:blipFill>
                    <a:blip r:embed="rId16"/>
                    <a:srcRect b="9123"/>
                    <a:stretch>
                      <a:fillRect/>
                    </a:stretch>
                  </pic:blipFill>
                  <pic:spPr>
                    <a:xfrm>
                      <a:off x="0" y="0"/>
                      <a:ext cx="1657985" cy="123380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after="0" w:line="360" w:lineRule="auto"/>
        <w:ind w:firstLine="560" w:firstLineChars="200"/>
        <w:textAlignment w:val="auto"/>
        <w:rPr>
          <w:rFonts w:ascii="仿宋" w:hAnsi="仿宋" w:eastAsia="仿宋"/>
          <w:sz w:val="32"/>
          <w:szCs w:val="32"/>
        </w:rPr>
      </w:pPr>
      <w:bookmarkStart w:id="6" w:name="OLE_LINK4"/>
      <w:bookmarkStart w:id="7" w:name="OLE_LINK3"/>
      <w:r>
        <w:rPr>
          <w:rFonts w:hint="eastAsia" w:asciiTheme="minorEastAsia" w:hAnsiTheme="minorEastAsia" w:eastAsiaTheme="minorEastAsia" w:cstheme="minorEastAsia"/>
          <w:sz w:val="28"/>
          <w:szCs w:val="28"/>
        </w:rPr>
        <w:t>泉州市住房和城乡建设局</w:t>
      </w:r>
      <w:bookmarkEnd w:id="6"/>
      <w:bookmarkEnd w:id="7"/>
      <w:r>
        <w:rPr>
          <w:rFonts w:hint="eastAsia" w:asciiTheme="minorEastAsia" w:hAnsiTheme="minorEastAsia" w:eastAsiaTheme="minorEastAsia" w:cstheme="minorEastAsia"/>
          <w:sz w:val="28"/>
          <w:szCs w:val="28"/>
        </w:rPr>
        <w:t>质安科叶向荣科长、泉州市建设工程质量安全监督站林志峰副站长、</w:t>
      </w:r>
      <w:bookmarkStart w:id="8" w:name="OLE_LINK25"/>
      <w:bookmarkStart w:id="9" w:name="OLE_LINK26"/>
      <w:bookmarkStart w:id="10" w:name="OLE_LINK27"/>
      <w:r>
        <w:rPr>
          <w:rFonts w:hint="eastAsia" w:asciiTheme="minorEastAsia" w:hAnsiTheme="minorEastAsia" w:eastAsiaTheme="minorEastAsia" w:cstheme="minorEastAsia"/>
          <w:sz w:val="28"/>
          <w:szCs w:val="28"/>
        </w:rPr>
        <w:t>泉州市建设工程质量安全协会李晖会长</w:t>
      </w:r>
      <w:bookmarkEnd w:id="8"/>
      <w:r>
        <w:rPr>
          <w:rFonts w:hint="eastAsia" w:asciiTheme="minorEastAsia" w:hAnsiTheme="minorEastAsia" w:eastAsiaTheme="minorEastAsia" w:cstheme="minorEastAsia"/>
          <w:sz w:val="28"/>
          <w:szCs w:val="28"/>
        </w:rPr>
        <w:t>、</w:t>
      </w:r>
      <w:bookmarkEnd w:id="9"/>
      <w:bookmarkEnd w:id="10"/>
      <w:bookmarkStart w:id="11" w:name="OLE_LINK28"/>
      <w:bookmarkStart w:id="12" w:name="OLE_LINK29"/>
      <w:r>
        <w:rPr>
          <w:rFonts w:hint="eastAsia" w:asciiTheme="minorEastAsia" w:hAnsiTheme="minorEastAsia" w:eastAsiaTheme="minorEastAsia" w:cstheme="minorEastAsia"/>
          <w:sz w:val="28"/>
          <w:szCs w:val="28"/>
        </w:rPr>
        <w:t>泉州市建设工程质量安全协会李建梁副会长兼秘书长</w:t>
      </w:r>
      <w:bookmarkEnd w:id="11"/>
      <w:bookmarkEnd w:id="12"/>
      <w:r>
        <w:rPr>
          <w:rFonts w:hint="eastAsia" w:asciiTheme="minorEastAsia" w:hAnsiTheme="minorEastAsia" w:eastAsiaTheme="minorEastAsia" w:cstheme="minorEastAsia"/>
          <w:sz w:val="28"/>
          <w:szCs w:val="28"/>
        </w:rPr>
        <w:t>、泉州市建设工程质量安全协会副会长福建省东霖建设工程有限公司陈贤玻总经理、泉州市建设工程质量安全协会吴端炬常务副秘书长等出席活动并分别为获奖团队颁奖。竞赛活动营造了全市</w:t>
      </w:r>
      <w:bookmarkStart w:id="13" w:name="OLE_LINK23"/>
      <w:bookmarkStart w:id="14" w:name="OLE_LINK24"/>
      <w:r>
        <w:rPr>
          <w:rFonts w:hint="eastAsia" w:asciiTheme="minorEastAsia" w:hAnsiTheme="minorEastAsia" w:eastAsiaTheme="minorEastAsia" w:cstheme="minorEastAsia"/>
          <w:sz w:val="28"/>
          <w:szCs w:val="28"/>
        </w:rPr>
        <w:t>建筑企业</w:t>
      </w:r>
      <w:bookmarkEnd w:id="13"/>
      <w:bookmarkEnd w:id="14"/>
      <w:r>
        <w:rPr>
          <w:rFonts w:hint="eastAsia" w:asciiTheme="minorEastAsia" w:hAnsiTheme="minorEastAsia" w:eastAsiaTheme="minorEastAsia" w:cstheme="minorEastAsia"/>
          <w:sz w:val="28"/>
          <w:szCs w:val="28"/>
        </w:rPr>
        <w:t>重视工程施工质量，形成建筑企业追求打造精品工程、崇尚品质的良好氛围。</w:t>
      </w:r>
    </w:p>
    <w:p>
      <w:pPr>
        <w:ind w:firstLine="1600" w:firstLineChars="500"/>
        <w:rPr>
          <w:rFonts w:ascii="仿宋" w:hAnsi="仿宋" w:eastAsia="仿宋"/>
          <w:sz w:val="32"/>
          <w:szCs w:val="32"/>
        </w:rPr>
      </w:pPr>
    </w:p>
    <w:p>
      <w:pPr>
        <w:jc w:val="center"/>
        <w:rPr>
          <w:rFonts w:hint="eastAsia" w:ascii="宋体" w:hAnsi="宋体" w:eastAsia="宋体"/>
          <w:b/>
          <w:sz w:val="32"/>
          <w:szCs w:val="32"/>
        </w:rPr>
      </w:pPr>
      <w:r>
        <w:rPr>
          <w:rFonts w:hint="eastAsia" w:ascii="宋体" w:hAnsi="宋体" w:eastAsia="宋体"/>
          <w:b/>
          <w:sz w:val="32"/>
          <w:szCs w:val="32"/>
        </w:rPr>
        <w:t>“安塔杯”建筑起重机械操作与</w:t>
      </w:r>
    </w:p>
    <w:p>
      <w:pPr>
        <w:jc w:val="center"/>
        <w:rPr>
          <w:rFonts w:hint="eastAsia" w:ascii="宋体" w:hAnsi="宋体" w:eastAsia="宋体"/>
          <w:b/>
          <w:sz w:val="32"/>
          <w:szCs w:val="32"/>
        </w:rPr>
      </w:pPr>
      <w:r>
        <w:rPr>
          <w:rFonts w:hint="eastAsia" w:ascii="宋体" w:hAnsi="宋体" w:eastAsia="宋体"/>
          <w:b/>
          <w:sz w:val="32"/>
          <w:szCs w:val="32"/>
        </w:rPr>
        <w:t>安全管理技能竞赛在晋江市举行</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Theme="minorEastAsia" w:hAnsiTheme="minorEastAsia" w:eastAsiaTheme="minorEastAsia" w:cstheme="minorEastAsia"/>
          <w:sz w:val="28"/>
          <w:szCs w:val="28"/>
        </w:rPr>
      </w:pPr>
      <w:r>
        <w:rPr>
          <w:rFonts w:ascii="宋体" w:hAnsi="宋体" w:eastAsia="宋体" w:cs="宋体"/>
          <w:kern w:val="0"/>
          <w:sz w:val="24"/>
          <w:szCs w:val="24"/>
          <w:lang w:val="en-US" w:eastAsia="zh-CN" w:bidi="ar"/>
        </w:rPr>
        <w:drawing>
          <wp:anchor distT="0" distB="0" distL="114300" distR="114300" simplePos="0" relativeHeight="251660288" behindDoc="0" locked="0" layoutInCell="1" allowOverlap="1">
            <wp:simplePos x="0" y="0"/>
            <wp:positionH relativeFrom="column">
              <wp:posOffset>3076575</wp:posOffset>
            </wp:positionH>
            <wp:positionV relativeFrom="paragraph">
              <wp:posOffset>430530</wp:posOffset>
            </wp:positionV>
            <wp:extent cx="2033905" cy="1369695"/>
            <wp:effectExtent l="0" t="0" r="4445" b="1905"/>
            <wp:wrapSquare wrapText="bothSides"/>
            <wp:docPr id="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1"/>
                    </pic:cNvPicPr>
                  </pic:nvPicPr>
                  <pic:blipFill>
                    <a:blip r:embed="rId17"/>
                    <a:stretch>
                      <a:fillRect/>
                    </a:stretch>
                  </pic:blipFill>
                  <pic:spPr>
                    <a:xfrm>
                      <a:off x="0" y="0"/>
                      <a:ext cx="2033905" cy="1369695"/>
                    </a:xfrm>
                    <a:prstGeom prst="rect">
                      <a:avLst/>
                    </a:prstGeom>
                    <a:noFill/>
                    <a:ln w="9525">
                      <a:noFill/>
                    </a:ln>
                  </pic:spPr>
                </pic:pic>
              </a:graphicData>
            </a:graphic>
          </wp:anchor>
        </w:drawing>
      </w:r>
      <w:r>
        <w:rPr>
          <w:rFonts w:hint="eastAsia" w:ascii="微软雅黑" w:hAnsi="微软雅黑" w:eastAsia="微软雅黑" w:cs="微软雅黑"/>
          <w:color w:val="333333"/>
          <w:spacing w:val="8"/>
        </w:rPr>
        <w:drawing>
          <wp:anchor distT="0" distB="0" distL="114300" distR="114300" simplePos="0" relativeHeight="251662336" behindDoc="0" locked="0" layoutInCell="1" allowOverlap="1">
            <wp:simplePos x="0" y="0"/>
            <wp:positionH relativeFrom="column">
              <wp:posOffset>3164840</wp:posOffset>
            </wp:positionH>
            <wp:positionV relativeFrom="paragraph">
              <wp:posOffset>4328160</wp:posOffset>
            </wp:positionV>
            <wp:extent cx="1958975" cy="1365250"/>
            <wp:effectExtent l="0" t="0" r="3175" b="6350"/>
            <wp:wrapSquare wrapText="bothSides"/>
            <wp:docPr id="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8"/>
                    <pic:cNvPicPr>
                      <a:picLocks noChangeAspect="1"/>
                    </pic:cNvPicPr>
                  </pic:nvPicPr>
                  <pic:blipFill>
                    <a:blip r:embed="rId18"/>
                    <a:stretch>
                      <a:fillRect/>
                    </a:stretch>
                  </pic:blipFill>
                  <pic:spPr>
                    <a:xfrm>
                      <a:off x="0" y="0"/>
                      <a:ext cx="1958975" cy="1365250"/>
                    </a:xfrm>
                    <a:prstGeom prst="rect">
                      <a:avLst/>
                    </a:prstGeom>
                    <a:noFill/>
                    <a:ln w="9525">
                      <a:noFill/>
                    </a:ln>
                  </pic:spPr>
                </pic:pic>
              </a:graphicData>
            </a:graphic>
          </wp:anchor>
        </w:drawing>
      </w:r>
      <w:r>
        <w:rPr>
          <w:rFonts w:ascii="宋体" w:hAnsi="宋体" w:eastAsia="宋体" w:cs="宋体"/>
          <w:spacing w:val="8"/>
          <w:kern w:val="0"/>
          <w:sz w:val="24"/>
          <w:szCs w:val="24"/>
          <w:lang w:val="en-US" w:eastAsia="zh-CN" w:bidi="ar"/>
        </w:rPr>
        <w:drawing>
          <wp:anchor distT="0" distB="0" distL="114300" distR="114300" simplePos="0" relativeHeight="251661312" behindDoc="0" locked="0" layoutInCell="1" allowOverlap="1">
            <wp:simplePos x="0" y="0"/>
            <wp:positionH relativeFrom="column">
              <wp:posOffset>47625</wp:posOffset>
            </wp:positionH>
            <wp:positionV relativeFrom="paragraph">
              <wp:posOffset>2502535</wp:posOffset>
            </wp:positionV>
            <wp:extent cx="2031365" cy="1363980"/>
            <wp:effectExtent l="0" t="0" r="6985" b="7620"/>
            <wp:wrapSquare wrapText="bothSides"/>
            <wp:docPr id="1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7"/>
                    <pic:cNvPicPr>
                      <a:picLocks noChangeAspect="1"/>
                    </pic:cNvPicPr>
                  </pic:nvPicPr>
                  <pic:blipFill>
                    <a:blip r:embed="rId19"/>
                    <a:stretch>
                      <a:fillRect/>
                    </a:stretch>
                  </pic:blipFill>
                  <pic:spPr>
                    <a:xfrm>
                      <a:off x="0" y="0"/>
                      <a:ext cx="2031365" cy="1363980"/>
                    </a:xfrm>
                    <a:prstGeom prst="rect">
                      <a:avLst/>
                    </a:prstGeom>
                    <a:noFill/>
                    <a:ln w="9525">
                      <a:noFill/>
                    </a:ln>
                  </pic:spPr>
                </pic:pic>
              </a:graphicData>
            </a:graphic>
          </wp:anchor>
        </w:drawing>
      </w:r>
      <w:r>
        <w:rPr>
          <w:rFonts w:hint="eastAsia" w:asciiTheme="minorEastAsia" w:hAnsiTheme="minorEastAsia" w:eastAsiaTheme="minorEastAsia" w:cstheme="minorEastAsia"/>
          <w:sz w:val="28"/>
          <w:szCs w:val="28"/>
        </w:rPr>
        <w:t>晋江市住建局主办、</w:t>
      </w:r>
      <w:bookmarkStart w:id="15" w:name="OLE_LINK17"/>
      <w:bookmarkStart w:id="16" w:name="OLE_LINK18"/>
      <w:r>
        <w:rPr>
          <w:rFonts w:hint="eastAsia" w:asciiTheme="minorEastAsia" w:hAnsiTheme="minorEastAsia" w:eastAsiaTheme="minorEastAsia" w:cstheme="minorEastAsia"/>
          <w:sz w:val="28"/>
          <w:szCs w:val="28"/>
        </w:rPr>
        <w:t>泉州市建设工程质量安全协会协办、</w:t>
      </w:r>
      <w:bookmarkEnd w:id="15"/>
      <w:bookmarkEnd w:id="16"/>
      <w:r>
        <w:rPr>
          <w:rFonts w:hint="eastAsia" w:asciiTheme="minorEastAsia" w:hAnsiTheme="minorEastAsia" w:eastAsiaTheme="minorEastAsia" w:cstheme="minorEastAsia"/>
          <w:sz w:val="28"/>
          <w:szCs w:val="28"/>
        </w:rPr>
        <w:t>安塔(福建)机械设备实业有限公司承办的“2020年度“安塔杯”建筑起重机械操作与安全管理技能竞赛”，9月28</w:t>
      </w:r>
      <w:r>
        <w:rPr>
          <w:rFonts w:hint="eastAsia" w:asciiTheme="minorEastAsia" w:hAnsiTheme="minorEastAsia" w:eastAsiaTheme="minorEastAsia" w:cstheme="minorEastAsia"/>
          <w:sz w:val="28"/>
          <w:szCs w:val="28"/>
          <w:lang w:eastAsia="zh-CN"/>
        </w:rPr>
        <w:t>日</w:t>
      </w:r>
      <w:r>
        <w:rPr>
          <w:rFonts w:hint="eastAsia" w:asciiTheme="minorEastAsia" w:hAnsiTheme="minorEastAsia" w:eastAsiaTheme="minorEastAsia" w:cstheme="minorEastAsia"/>
          <w:sz w:val="28"/>
          <w:szCs w:val="28"/>
        </w:rPr>
        <w:t>下午在晋江市安塔(福建)机械设备实业有限公司安塔实训基地成功落下帷幕；共有16家企业，20支队伍报名参赛(每队由机管员、塔机司机、司索信号工3人组成)。分答题与实际操作两场竞赛，选手与团队经过充分的备战，抱着必胜的信心，进入现场实操竞赛和团体问答两轮激烈角逐，终于6支代表队和6位个人参赛选手在竞赛中胜出，安塔(福建)机械设备实业有限公司</w:t>
      </w:r>
      <w:bookmarkStart w:id="17" w:name="OLE_LINK15"/>
      <w:bookmarkStart w:id="18" w:name="OLE_LINK16"/>
      <w:r>
        <w:rPr>
          <w:rFonts w:hint="eastAsia" w:asciiTheme="minorEastAsia" w:hAnsiTheme="minorEastAsia" w:eastAsiaTheme="minorEastAsia" w:cstheme="minorEastAsia"/>
          <w:sz w:val="28"/>
          <w:szCs w:val="28"/>
        </w:rPr>
        <w:t>夺得团体一等奖；</w:t>
      </w:r>
      <w:bookmarkEnd w:id="17"/>
      <w:bookmarkEnd w:id="18"/>
      <w:bookmarkStart w:id="19" w:name="OLE_LINK1"/>
      <w:bookmarkStart w:id="20" w:name="OLE_LINK2"/>
      <w:r>
        <w:rPr>
          <w:rFonts w:hint="eastAsia" w:asciiTheme="minorEastAsia" w:hAnsiTheme="minorEastAsia" w:eastAsiaTheme="minorEastAsia" w:cstheme="minorEastAsia"/>
          <w:sz w:val="28"/>
          <w:szCs w:val="28"/>
        </w:rPr>
        <w:t>福建省晋南建设集团有限公司</w:t>
      </w:r>
      <w:bookmarkEnd w:id="19"/>
      <w:bookmarkEnd w:id="20"/>
      <w:r>
        <w:rPr>
          <w:rFonts w:hint="eastAsia" w:asciiTheme="minorEastAsia" w:hAnsiTheme="minorEastAsia" w:eastAsiaTheme="minorEastAsia" w:cstheme="minorEastAsia"/>
          <w:sz w:val="28"/>
          <w:szCs w:val="28"/>
        </w:rPr>
        <w:t>、厦门雄耀建筑机械有限公司</w:t>
      </w:r>
      <w:bookmarkStart w:id="21" w:name="OLE_LINK19"/>
      <w:bookmarkStart w:id="22" w:name="OLE_LINK20"/>
      <w:r>
        <w:rPr>
          <w:rFonts w:hint="eastAsia" w:asciiTheme="minorEastAsia" w:hAnsiTheme="minorEastAsia" w:eastAsiaTheme="minorEastAsia" w:cstheme="minorEastAsia"/>
          <w:sz w:val="28"/>
          <w:szCs w:val="28"/>
        </w:rPr>
        <w:t>获得团体二等奖；</w:t>
      </w:r>
      <w:bookmarkEnd w:id="21"/>
      <w:bookmarkEnd w:id="22"/>
      <w:r>
        <w:rPr>
          <w:rFonts w:hint="eastAsia" w:asciiTheme="minorEastAsia" w:hAnsiTheme="minorEastAsia" w:eastAsiaTheme="minorEastAsia" w:cstheme="minorEastAsia"/>
          <w:sz w:val="28"/>
          <w:szCs w:val="28"/>
        </w:rPr>
        <w:t>福建省茂林建设有限公司、</w:t>
      </w:r>
      <w:bookmarkStart w:id="23" w:name="OLE_LINK9"/>
      <w:bookmarkStart w:id="24" w:name="OLE_LINK10"/>
      <w:r>
        <w:rPr>
          <w:rFonts w:hint="eastAsia" w:asciiTheme="minorEastAsia" w:hAnsiTheme="minorEastAsia" w:eastAsiaTheme="minorEastAsia" w:cstheme="minorEastAsia"/>
          <w:sz w:val="28"/>
          <w:szCs w:val="28"/>
        </w:rPr>
        <w:t>泉州泉安机械设备租赁有限公司、</w:t>
      </w:r>
      <w:bookmarkEnd w:id="23"/>
      <w:bookmarkEnd w:id="24"/>
      <w:r>
        <w:rPr>
          <w:rFonts w:hint="eastAsia" w:asciiTheme="minorEastAsia" w:hAnsiTheme="minorEastAsia" w:eastAsiaTheme="minorEastAsia" w:cstheme="minorEastAsia"/>
          <w:sz w:val="28"/>
          <w:szCs w:val="28"/>
        </w:rPr>
        <w:t>厦门中博城机械有限公司获得团体</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等奖。获得个人一等奖：曹文冲(</w:t>
      </w:r>
      <w:bookmarkStart w:id="25" w:name="OLE_LINK13"/>
      <w:bookmarkStart w:id="26" w:name="OLE_LINK14"/>
      <w:r>
        <w:rPr>
          <w:rFonts w:hint="eastAsia" w:asciiTheme="minorEastAsia" w:hAnsiTheme="minorEastAsia" w:eastAsiaTheme="minorEastAsia" w:cstheme="minorEastAsia"/>
          <w:sz w:val="28"/>
          <w:szCs w:val="28"/>
        </w:rPr>
        <w:t>泉州泉安机械设备租赁有限公司</w:t>
      </w:r>
      <w:bookmarkEnd w:id="25"/>
      <w:bookmarkEnd w:id="26"/>
      <w:r>
        <w:rPr>
          <w:rFonts w:hint="eastAsia" w:asciiTheme="minorEastAsia" w:hAnsiTheme="minorEastAsia" w:eastAsiaTheme="minorEastAsia" w:cstheme="minorEastAsia"/>
          <w:sz w:val="28"/>
          <w:szCs w:val="28"/>
        </w:rPr>
        <w:t>)；二等奖：漆君君(</w:t>
      </w:r>
      <w:bookmarkStart w:id="27" w:name="OLE_LINK11"/>
      <w:bookmarkStart w:id="28" w:name="OLE_LINK12"/>
      <w:r>
        <w:rPr>
          <w:rFonts w:hint="eastAsia" w:asciiTheme="minorEastAsia" w:hAnsiTheme="minorEastAsia" w:eastAsiaTheme="minorEastAsia" w:cstheme="minorEastAsia"/>
          <w:sz w:val="28"/>
          <w:szCs w:val="28"/>
        </w:rPr>
        <w:t>安塔〔福建〕机械设备实业有限公司</w:t>
      </w:r>
      <w:bookmarkEnd w:id="27"/>
      <w:bookmarkEnd w:id="28"/>
      <w:r>
        <w:rPr>
          <w:rFonts w:hint="eastAsia" w:asciiTheme="minorEastAsia" w:hAnsiTheme="minorEastAsia" w:eastAsiaTheme="minorEastAsia" w:cstheme="minorEastAsia"/>
          <w:sz w:val="28"/>
          <w:szCs w:val="28"/>
        </w:rPr>
        <w:t>)、冉洁(福建省茂林建设有限公司)； 三等奖：杜伟(福建省晋南建设集团有限公司)、陈金石(泉州泉安机械设备租赁有限公司)、林文志(厦门立乾机械设备有限公司)</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安塔〔福建〕机械设备实业有限公司、泉州泉安机械设备租赁有限公司</w:t>
      </w:r>
      <w:r>
        <w:rPr>
          <w:rFonts w:hint="eastAsia" w:asciiTheme="minorEastAsia" w:hAnsiTheme="minorEastAsia" w:eastAsiaTheme="minorEastAsia" w:cstheme="minorEastAsia"/>
          <w:sz w:val="28"/>
          <w:szCs w:val="28"/>
          <w:lang w:eastAsia="zh-CN"/>
        </w:rPr>
        <w:t>荣获</w:t>
      </w:r>
      <w:r>
        <w:rPr>
          <w:rFonts w:hint="eastAsia" w:asciiTheme="minorEastAsia" w:hAnsiTheme="minorEastAsia" w:eastAsiaTheme="minorEastAsia" w:cstheme="minorEastAsia"/>
          <w:sz w:val="28"/>
          <w:szCs w:val="28"/>
        </w:rPr>
        <w:t>优秀组织奖。本次技能竞赛进一步激发技能人才的创造活力，形成争当技术能手的氛围，提升了建筑起重机械管理水平，有效促进全市建筑施工起重机械操作安全规范化。晋江市住建局总工程师洪逸群、晋江市住建局执法大队长张德水、晋江经济</w:t>
      </w:r>
      <w:r>
        <w:rPr>
          <w:rFonts w:hint="eastAsia" w:asciiTheme="minorEastAsia" w:hAnsiTheme="minorEastAsia" w:eastAsiaTheme="minorEastAsia" w:cstheme="minorEastAsia"/>
          <w:sz w:val="28"/>
          <w:szCs w:val="28"/>
          <w:lang w:eastAsia="zh-CN"/>
        </w:rPr>
        <w:t>开</w:t>
      </w:r>
      <w:r>
        <w:rPr>
          <w:rFonts w:hint="eastAsia" w:asciiTheme="minorEastAsia" w:hAnsiTheme="minorEastAsia" w:eastAsiaTheme="minorEastAsia" w:cstheme="minorEastAsia"/>
          <w:sz w:val="28"/>
          <w:szCs w:val="28"/>
        </w:rPr>
        <w:t>发区安东园主任朱冠铭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泉州市建设工程质量安全协会李晖会长、泉州市建设工程质量安全协会</w:t>
      </w:r>
      <w:r>
        <w:rPr>
          <w:rFonts w:hint="eastAsia" w:asciiTheme="minorEastAsia" w:hAnsiTheme="minorEastAsia" w:eastAsiaTheme="minorEastAsia" w:cstheme="minorEastAsia"/>
          <w:sz w:val="28"/>
          <w:szCs w:val="28"/>
          <w:lang w:eastAsia="zh-CN"/>
        </w:rPr>
        <w:t>吴端炬</w:t>
      </w:r>
      <w:r>
        <w:rPr>
          <w:rFonts w:hint="eastAsia" w:asciiTheme="minorEastAsia" w:hAnsiTheme="minorEastAsia" w:eastAsiaTheme="minorEastAsia" w:cstheme="minorEastAsia"/>
          <w:sz w:val="28"/>
          <w:szCs w:val="28"/>
        </w:rPr>
        <w:t>常务副秘书长等领导分别为获奖团队和个人颁奖。</w:t>
      </w:r>
      <w:r>
        <w:rPr>
          <w:rFonts w:hint="eastAsia" w:ascii="宋体" w:hAnsi="宋体" w:eastAsia="宋体" w:cs="宋体"/>
          <w:kern w:val="0"/>
          <w:sz w:val="24"/>
          <w:szCs w:val="24"/>
          <w:lang w:val="en-US" w:eastAsia="zh-CN" w:bidi="ar"/>
        </w:rPr>
        <w:t xml:space="preserve"> </w:t>
      </w:r>
    </w:p>
    <w:p>
      <w:pPr>
        <w:rPr>
          <w:rFonts w:ascii="仿宋" w:hAnsi="仿宋" w:eastAsia="仿宋"/>
          <w:sz w:val="32"/>
          <w:szCs w:val="32"/>
        </w:rPr>
      </w:pPr>
      <w:r>
        <w:rPr>
          <w:rFonts w:ascii="宋体" w:hAnsi="宋体" w:eastAsia="宋体" w:cs="宋体"/>
          <w:kern w:val="0"/>
          <w:sz w:val="24"/>
          <w:szCs w:val="24"/>
          <w:lang w:val="en-US" w:eastAsia="zh-CN" w:bidi="ar"/>
        </w:rPr>
        <w:drawing>
          <wp:inline distT="0" distB="0" distL="114300" distR="114300">
            <wp:extent cx="1670050" cy="1186180"/>
            <wp:effectExtent l="0" t="0" r="6350" b="13970"/>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20"/>
                    <a:srcRect l="14584" t="20034"/>
                    <a:stretch>
                      <a:fillRect/>
                    </a:stretch>
                  </pic:blipFill>
                  <pic:spPr>
                    <a:xfrm>
                      <a:off x="0" y="0"/>
                      <a:ext cx="1670050" cy="118618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1654175" cy="1207770"/>
            <wp:effectExtent l="0" t="0" r="3175" b="11430"/>
            <wp:docPr id="1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IMG_260"/>
                    <pic:cNvPicPr>
                      <a:picLocks noChangeAspect="1"/>
                    </pic:cNvPicPr>
                  </pic:nvPicPr>
                  <pic:blipFill>
                    <a:blip r:embed="rId21"/>
                    <a:srcRect l="17329" t="9506" r="9721"/>
                    <a:stretch>
                      <a:fillRect/>
                    </a:stretch>
                  </pic:blipFill>
                  <pic:spPr>
                    <a:xfrm>
                      <a:off x="0" y="0"/>
                      <a:ext cx="1654175" cy="1207770"/>
                    </a:xfrm>
                    <a:prstGeom prst="rect">
                      <a:avLst/>
                    </a:prstGeom>
                    <a:noFill/>
                    <a:ln w="9525">
                      <a:noFill/>
                    </a:ln>
                  </pic:spPr>
                </pic:pic>
              </a:graphicData>
            </a:graphic>
          </wp:inline>
        </w:drawing>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drawing>
          <wp:inline distT="0" distB="0" distL="114300" distR="114300">
            <wp:extent cx="1633855" cy="1228725"/>
            <wp:effectExtent l="0" t="0" r="4445" b="9525"/>
            <wp:docPr id="10"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IMG_261"/>
                    <pic:cNvPicPr>
                      <a:picLocks noChangeAspect="1"/>
                    </pic:cNvPicPr>
                  </pic:nvPicPr>
                  <pic:blipFill>
                    <a:blip r:embed="rId22"/>
                    <a:srcRect l="12995" t="24375" r="8977"/>
                    <a:stretch>
                      <a:fillRect/>
                    </a:stretch>
                  </pic:blipFill>
                  <pic:spPr>
                    <a:xfrm>
                      <a:off x="0" y="0"/>
                      <a:ext cx="1633855" cy="1228725"/>
                    </a:xfrm>
                    <a:prstGeom prst="rect">
                      <a:avLst/>
                    </a:prstGeom>
                    <a:noFill/>
                    <a:ln w="9525">
                      <a:noFill/>
                    </a:ln>
                  </pic:spPr>
                </pic:pic>
              </a:graphicData>
            </a:graphic>
          </wp:inline>
        </w:drawing>
      </w:r>
    </w:p>
    <w:p>
      <w:pPr>
        <w:keepNext w:val="0"/>
        <w:keepLines w:val="0"/>
        <w:widowControl/>
        <w:suppressLineNumbers w:val="0"/>
        <w:jc w:val="left"/>
        <w:rPr>
          <w:color w:val="E8E8E8"/>
          <w:sz w:val="55"/>
          <w:szCs w:val="55"/>
        </w:rPr>
      </w:pPr>
      <w:r>
        <w:rPr>
          <w:rFonts w:hint="eastAsia" w:ascii="宋体" w:hAnsi="宋体" w:eastAsia="宋体" w:cs="宋体"/>
          <w:kern w:val="0"/>
          <w:sz w:val="24"/>
          <w:szCs w:val="24"/>
          <w:lang w:val="en-US" w:eastAsia="zh-CN" w:bidi="ar"/>
        </w:rPr>
        <w:t xml:space="preserve">    </w:t>
      </w:r>
    </w:p>
    <w:p>
      <w:pPr>
        <w:pStyle w:val="5"/>
        <w:keepNext w:val="0"/>
        <w:keepLines w:val="0"/>
        <w:widowControl/>
        <w:suppressLineNumbers w:val="0"/>
        <w:jc w:val="both"/>
        <w:rPr>
          <w:rFonts w:hint="eastAsia" w:ascii="微软雅黑" w:hAnsi="微软雅黑" w:eastAsia="微软雅黑" w:cs="微软雅黑"/>
          <w:color w:val="333333"/>
          <w:spacing w:val="8"/>
        </w:rPr>
      </w:pPr>
    </w:p>
    <w:p>
      <w:pPr>
        <w:pStyle w:val="5"/>
        <w:keepNext w:val="0"/>
        <w:keepLines w:val="0"/>
        <w:widowControl/>
        <w:suppressLineNumbers w:val="0"/>
      </w:pPr>
    </w:p>
    <w:p>
      <w:pPr>
        <w:rPr>
          <w:rFonts w:ascii="仿宋" w:hAnsi="仿宋" w:eastAsia="仿宋"/>
          <w:sz w:val="32"/>
          <w:szCs w:val="32"/>
        </w:rPr>
      </w:pPr>
    </w:p>
    <w:p>
      <w:pPr>
        <w:rPr>
          <w:rFonts w:ascii="仿宋" w:hAnsi="仿宋" w:eastAsia="仿宋"/>
          <w:sz w:val="32"/>
          <w:szCs w:val="32"/>
        </w:rPr>
      </w:pPr>
    </w:p>
    <w:p>
      <w:pPr>
        <w:spacing w:line="220" w:lineRule="atLeast"/>
        <w:rPr>
          <w:rFonts w:ascii="宋体" w:hAnsi="宋体" w:eastAsia="宋体"/>
          <w:b/>
          <w:sz w:val="32"/>
          <w:szCs w:val="32"/>
        </w:rPr>
      </w:pPr>
    </w:p>
    <w:p>
      <w:pPr>
        <w:rPr>
          <w:rFonts w:ascii="仿宋" w:hAnsi="仿宋" w:eastAsia="仿宋"/>
          <w:sz w:val="32"/>
          <w:szCs w:val="32"/>
        </w:rPr>
      </w:pPr>
    </w:p>
    <w:sectPr>
      <w:footerReference r:id="rId3" w:type="default"/>
      <w:pgSz w:w="11906" w:h="16838"/>
      <w:pgMar w:top="1440" w:right="1800" w:bottom="1318"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iA8iQ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formatting="1" w:enforcement="1" w:cryptProviderType="rsaFull" w:cryptAlgorithmClass="hash" w:cryptAlgorithmType="typeAny" w:cryptAlgorithmSid="4" w:cryptSpinCount="0" w:hash="YSfibYL4rPFk0I02palY9BxJGPs=" w:salt="X8MVIQsHtJlelIoZrL8NSg=="/>
  <w:defaultTabStop w:val="720"/>
  <w:displayHorizontalDrawingGridEvery w:val="1"/>
  <w:displayVerticalDrawingGridEvery w:val="1"/>
  <w:noPunctuationKerning w:val="1"/>
  <w:characterSpacingControl w:val="doNotCompress"/>
  <w:hdrShapeDefaults>
    <o:shapelayout v:ext="edit">
      <o:idmap v:ext="edit" data="2"/>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9A6"/>
    <w:rsid w:val="000026C9"/>
    <w:rsid w:val="00025E7C"/>
    <w:rsid w:val="000409AB"/>
    <w:rsid w:val="000456BD"/>
    <w:rsid w:val="00054228"/>
    <w:rsid w:val="0007701F"/>
    <w:rsid w:val="00083799"/>
    <w:rsid w:val="000941C2"/>
    <w:rsid w:val="000B2909"/>
    <w:rsid w:val="000B62D1"/>
    <w:rsid w:val="000B6B5E"/>
    <w:rsid w:val="000C35DE"/>
    <w:rsid w:val="000E2992"/>
    <w:rsid w:val="000E7502"/>
    <w:rsid w:val="000F5A6E"/>
    <w:rsid w:val="001F5AB8"/>
    <w:rsid w:val="00206B36"/>
    <w:rsid w:val="002204D2"/>
    <w:rsid w:val="0022069D"/>
    <w:rsid w:val="002218B2"/>
    <w:rsid w:val="00222185"/>
    <w:rsid w:val="0023385A"/>
    <w:rsid w:val="002B6D55"/>
    <w:rsid w:val="002C5E5E"/>
    <w:rsid w:val="002D363C"/>
    <w:rsid w:val="002D3651"/>
    <w:rsid w:val="00323B43"/>
    <w:rsid w:val="00327861"/>
    <w:rsid w:val="00331573"/>
    <w:rsid w:val="00373896"/>
    <w:rsid w:val="00374251"/>
    <w:rsid w:val="003C22FA"/>
    <w:rsid w:val="003D37D8"/>
    <w:rsid w:val="00401816"/>
    <w:rsid w:val="00417655"/>
    <w:rsid w:val="004358AB"/>
    <w:rsid w:val="00453CE5"/>
    <w:rsid w:val="004562FA"/>
    <w:rsid w:val="00467D97"/>
    <w:rsid w:val="00480386"/>
    <w:rsid w:val="004847C9"/>
    <w:rsid w:val="004A148D"/>
    <w:rsid w:val="004A39DD"/>
    <w:rsid w:val="004A6FF2"/>
    <w:rsid w:val="005B0468"/>
    <w:rsid w:val="00610B90"/>
    <w:rsid w:val="006113B1"/>
    <w:rsid w:val="00613F9B"/>
    <w:rsid w:val="00657464"/>
    <w:rsid w:val="006578C6"/>
    <w:rsid w:val="00657FE3"/>
    <w:rsid w:val="00681159"/>
    <w:rsid w:val="006E1267"/>
    <w:rsid w:val="006E7EBA"/>
    <w:rsid w:val="006F0407"/>
    <w:rsid w:val="006F3B3D"/>
    <w:rsid w:val="006F44FE"/>
    <w:rsid w:val="00711A8B"/>
    <w:rsid w:val="00775DA7"/>
    <w:rsid w:val="00792122"/>
    <w:rsid w:val="007B0F00"/>
    <w:rsid w:val="007B2A13"/>
    <w:rsid w:val="007F64FF"/>
    <w:rsid w:val="00804F37"/>
    <w:rsid w:val="008337E0"/>
    <w:rsid w:val="00844E3F"/>
    <w:rsid w:val="00857D30"/>
    <w:rsid w:val="00866E5A"/>
    <w:rsid w:val="00881893"/>
    <w:rsid w:val="008A2661"/>
    <w:rsid w:val="008B2BA9"/>
    <w:rsid w:val="008B5AB3"/>
    <w:rsid w:val="008B7726"/>
    <w:rsid w:val="008B7F8C"/>
    <w:rsid w:val="008C3CE8"/>
    <w:rsid w:val="008D71E2"/>
    <w:rsid w:val="008E7351"/>
    <w:rsid w:val="0092425E"/>
    <w:rsid w:val="00946D2B"/>
    <w:rsid w:val="009626C6"/>
    <w:rsid w:val="009A0986"/>
    <w:rsid w:val="009A7E00"/>
    <w:rsid w:val="009D59A6"/>
    <w:rsid w:val="009E283F"/>
    <w:rsid w:val="00A001B1"/>
    <w:rsid w:val="00A0240D"/>
    <w:rsid w:val="00A13CEE"/>
    <w:rsid w:val="00AA1214"/>
    <w:rsid w:val="00AB59EE"/>
    <w:rsid w:val="00AC5898"/>
    <w:rsid w:val="00AF1A24"/>
    <w:rsid w:val="00AF5139"/>
    <w:rsid w:val="00AF6D0C"/>
    <w:rsid w:val="00AF6D15"/>
    <w:rsid w:val="00B05BAF"/>
    <w:rsid w:val="00B05E91"/>
    <w:rsid w:val="00B16231"/>
    <w:rsid w:val="00B6667C"/>
    <w:rsid w:val="00BB738A"/>
    <w:rsid w:val="00BD5353"/>
    <w:rsid w:val="00BD71CE"/>
    <w:rsid w:val="00BF0654"/>
    <w:rsid w:val="00BF6EF6"/>
    <w:rsid w:val="00C06CFE"/>
    <w:rsid w:val="00C27E92"/>
    <w:rsid w:val="00C36545"/>
    <w:rsid w:val="00C708A2"/>
    <w:rsid w:val="00C74EAA"/>
    <w:rsid w:val="00C760EE"/>
    <w:rsid w:val="00CE21AB"/>
    <w:rsid w:val="00D12F15"/>
    <w:rsid w:val="00D63B79"/>
    <w:rsid w:val="00D6438A"/>
    <w:rsid w:val="00D64D59"/>
    <w:rsid w:val="00DB0D74"/>
    <w:rsid w:val="00DB23B5"/>
    <w:rsid w:val="00DC6277"/>
    <w:rsid w:val="00DD1169"/>
    <w:rsid w:val="00DD6F1A"/>
    <w:rsid w:val="00DE0ECA"/>
    <w:rsid w:val="00E27158"/>
    <w:rsid w:val="00E3422D"/>
    <w:rsid w:val="00E45AF9"/>
    <w:rsid w:val="00E766BF"/>
    <w:rsid w:val="00E7686E"/>
    <w:rsid w:val="00E9235C"/>
    <w:rsid w:val="00E9567D"/>
    <w:rsid w:val="00EB285F"/>
    <w:rsid w:val="00ED1636"/>
    <w:rsid w:val="00F008A0"/>
    <w:rsid w:val="00F04541"/>
    <w:rsid w:val="00F06E73"/>
    <w:rsid w:val="00F74B21"/>
    <w:rsid w:val="00FA41A5"/>
    <w:rsid w:val="00FE2F45"/>
    <w:rsid w:val="00FF47CB"/>
    <w:rsid w:val="057F1486"/>
    <w:rsid w:val="08242D8A"/>
    <w:rsid w:val="0DFB75F0"/>
    <w:rsid w:val="14CF3761"/>
    <w:rsid w:val="280C4515"/>
    <w:rsid w:val="2CB416FE"/>
    <w:rsid w:val="2F520571"/>
    <w:rsid w:val="35BF73A6"/>
    <w:rsid w:val="379459A4"/>
    <w:rsid w:val="4AB27C91"/>
    <w:rsid w:val="4E921B71"/>
    <w:rsid w:val="51C82F1D"/>
    <w:rsid w:val="574D35E7"/>
    <w:rsid w:val="599E2DB9"/>
    <w:rsid w:val="5DF600A5"/>
    <w:rsid w:val="643E3EC0"/>
    <w:rsid w:val="665D0355"/>
    <w:rsid w:val="68543582"/>
    <w:rsid w:val="6E74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9"/>
    <w:semiHidden/>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eastAsia="Times New Roman"/>
      <w:kern w:val="0"/>
      <w:sz w:val="24"/>
    </w:rPr>
  </w:style>
  <w:style w:type="character" w:customStyle="1" w:styleId="8">
    <w:name w:val="页眉 Char"/>
    <w:basedOn w:val="7"/>
    <w:link w:val="4"/>
    <w:semiHidden/>
    <w:qFormat/>
    <w:uiPriority w:val="99"/>
    <w:rPr>
      <w:rFonts w:ascii="Tahoma" w:hAnsi="Tahoma"/>
      <w:sz w:val="18"/>
      <w:szCs w:val="18"/>
    </w:rPr>
  </w:style>
  <w:style w:type="character" w:customStyle="1" w:styleId="9">
    <w:name w:val="页脚 Char"/>
    <w:basedOn w:val="7"/>
    <w:link w:val="3"/>
    <w:semiHidden/>
    <w:qFormat/>
    <w:uiPriority w:val="99"/>
    <w:rPr>
      <w:rFonts w:ascii="Tahoma" w:hAnsi="Tahoma"/>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169</Words>
  <Characters>966</Characters>
  <Lines>8</Lines>
  <Paragraphs>2</Paragraphs>
  <TotalTime>19</TotalTime>
  <ScaleCrop>false</ScaleCrop>
  <LinksUpToDate>false</LinksUpToDate>
  <CharactersWithSpaces>1133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2020-09-08T03:20:00Z</dcterms:created>
  <dc:creator>asus</dc:creator>
  <cp:lastModifiedBy>Administrator</cp:lastModifiedBy>
  <cp:lastPrinted>2020-12-08T02:32:00Z</cp:lastPrinted>
  <dcterms:modified xsi:type="dcterms:W3CDTF">2020-12-08T03:49:26Z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